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PROMESSA DE COMPRA E VENDA</w:t>
      </w:r>
    </w:p>
    <w:p>
      <w:r>
        <w:rPr>
          <w:i/>
          <w:iCs/>
          <w:color w:val="666666"/>
        </w:rPr>
        <w:t xml:space="preserve">EXCEÇÃO DE CONTRATO NÃO CUMPRIDO</w:t>
      </w:r>
    </w:p>
    <w:p/>
    <w:p>
      <w:r>
        <w:rPr>
          <w:b/>
          <w:bCs/>
        </w:rPr>
        <w:t xml:space="preserve">Recurso: </w:t>
      </w:r>
      <w:r>
        <w:t xml:space="preserve">Ap. 215.823</w:t>
      </w:r>
    </w:p>
    <w:p>
      <w:r>
        <w:rPr>
          <w:b/>
          <w:bCs/>
        </w:rPr>
        <w:t xml:space="preserve">Relator: </w:t>
      </w:r>
      <w:r>
        <w:t xml:space="preserve">CINTRA PEREIRA</w:t>
      </w:r>
    </w:p>
    <w:p/>
    <w:p>
      <w:r>
        <w:t xml:space="preserve">QUAL O QUE DEVE PAGAR O LOCATÁRIO A PARTIR DO TÉRMINO DO CONTRATO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jurisprudência deste Egrégio Tribunal é francamente dominante neste sentido, como atestam, entre outros, os julgamentos nas Ap. 215.823, 8ª Câmara, Relator CINTRA PEREIRA, 209.226, 8ª Câmara, Relator MELLO JUNQUERIA; 169.817, 7ª Câmara , Relator OTÁVIO CORDEIRO; 169.929, 9ª Câmara, Relator JOAQUIM DE OLIVEIRA, bem assim os estampados em RT 548/153, 589/147 e 590/172, JTACivSP 93/256, 104/350, 88/438, 90/299 etc. - No presente caso, portanto, embora notificado pelo locador de que desejava retomar o imóvel, assistia ao locatário o direito de continuar pagando o alugueres vigentes até a eventual consumação do despejo. A recusa em recebê-los, aliás, expressamente confessada pelo locador, foi portanto, injusta, donde ter sido corretamente decretada a procedência da consignatória. Ac. de 25-10-1988 Revista dos Tribunais - Dezembro de 1988 - Vol. 638 - Pág. 160 EMFOR 508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Conforme estabelece o art. 4º da Lei 6.649/79 que revogou o art. 1.196 do CC, regulando por inteiro e exaustivamente a matéria atinente à locação do imóveis, residenciais ou não: "A partir do término do contrato, enquanto o locatário continuar na posse do prédio alugado, a relação de locação reger-se-á pelas condições do contrato terminado, com as modificações decorrentes do disposto, nesta lei" - entre as quais se insere, como é curial, o valor do aluguel. - Assim, findo o prazo contratual ou denunciada a locação vigente por tempo indeterminado, mediante notificação, enquanto permanecer ocupando o prédio não está o inquilino sujeito ao pagamento do aluguel arbitrado unilateralmente pelo senhorio, mas ao estabelecido no contrato, com os reajustes legais, até a eventual consumação do despejo.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2026-09-10T22:09:57.370Z</dcterms:created>
  <dcterms:modified xsi:type="dcterms:W3CDTF">2026-09-10T22:09:57.370Z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