
<file path=[Content_Types].xml><?xml version="1.0" encoding="utf-8"?>
<Types xmlns="http://schemas.openxmlformats.org/package/2006/content-types">
  <Default ContentType="image/png" Extension="png"/>
  <Default ContentType="image/jpeg" Extension="jpeg"/>
  <Default ContentType="image/jpeg" Extension="jpg"/>
  <Default ContentType="image/bmp" Extension="bmp"/>
  <Default ContentType="image/gif" Extension="gif"/>
  <Default ContentType="image/svg+xml" Extension="svg"/>
  <Default ContentType="application/vnd.openxmlformats-package.relationships+xml" Extension="rels"/>
  <Default ContentType="application/xml" Extension="xml"/>
  <Default ContentType="application/vnd.openxmlformats-officedocument.obfuscatedFont" Extension="odttf"/>
  <Override ContentType="application/vnd.openxmlformats-officedocument.wordprocessingml.document.main+xml" PartName="/word/document.xml"/>
  <Override ContentType="application/vnd.openxmlformats-officedocument.wordprocessingml.styles+xml" PartName="/word/styles.xml"/>
  <Override ContentType="application/vnd.openxmlformats-package.core-properties+xml" PartName="/docProps/core.xml"/>
  <Override ContentType="application/vnd.openxmlformats-officedocument.custom-properties+xml" PartName="/docProps/custom.xml"/>
  <Override ContentType="application/vnd.openxmlformats-officedocument.extended-properties+xml" PartName="/docProps/app.xml"/>
  <Override ContentType="application/vnd.openxmlformats-officedocument.wordprocessingml.numbering+xml" PartName="/word/numbering.xml"/>
  <Override ContentType="application/vnd.openxmlformats-officedocument.wordprocessingml.footnotes+xml" PartName="/word/footnotes.xml"/>
  <Override ContentType="application/vnd.openxmlformats-officedocument.wordprocessingml.endnotes+xml" PartName="/word/endnotes.xml"/>
  <Override ContentType="application/vnd.openxmlformats-officedocument.wordprocessingml.settings+xml" PartName="/word/settings.xml"/>
  <Override ContentType="application/vnd.openxmlformats-officedocument.wordprocessingml.comments+xml" PartName="/word/comments.xml"/>
  <Override ContentType="application/vnd.openxmlformats-officedocument.wordprocessingml.fontTable+xml" PartName="/word/fontTable.xml"/>
</Types>
</file>

<file path=_rels/.rels><?xml version="1.0" encoding="UTF-8"?><Relationships xmlns="http://schemas.openxmlformats.org/package/2006/relationships"><Relationship Id="rId1" Type="http://schemas.openxmlformats.org/officeDocument/2006/relationships/officeDocument" Target="word/document.xml"/><Relationship Id="rId2" Type="http://schemas.openxmlformats.org/package/2006/relationships/metadata/core-properties" Target="docProps/core.xml"/><Relationship Id="rId3" Type="http://schemas.openxmlformats.org/officeDocument/2006/relationships/extended-properties" Target="docProps/app.xml"/><Relationship Id="rId4" Type="http://schemas.openxmlformats.org/officeDocument/2006/relationships/custom-properties" Target="docProps/custom.xml"/></Relationships>
</file>

<file path=word/document.xml><?xml version="1.0" encoding="utf-8"?>
<w:document xmlns:wpc="http://schemas.microsoft.com/office/word/2010/wordprocessingCanvas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aink="http://schemas.microsoft.com/office/drawing/2016/ink" xmlns:am3d="http://schemas.microsoft.com/office/drawing/2017/model3d" xmlns:w16cex="http://schemas.microsoft.com/office/word/2018/wordml/cex" xmlns:w16cid="http://schemas.microsoft.com/office/word/2016/wordml/cid" xmlns:w16="http://schemas.microsoft.com/office/word/2018/wordml" xmlns:w16sdtdh="http://schemas.microsoft.com/office/word/2020/wordml/sdtdatahash" xmlns:w16se="http://schemas.microsoft.com/office/word/2015/wordml/symex" mc:Ignorable="w14 w15 wp14">
  <w:body>
    <w:p>
      <w:r>
        <w:rPr>
          <w:b/>
          <w:bCs/>
          <w:color w:val="F40009"/>
          <w:sz w:val="18"/>
          <w:szCs w:val="18"/>
        </w:rPr>
        <w:t xml:space="preserve">EMFOR · CIVEL</w:t>
      </w:r>
    </w:p>
    <w:p>
      <w:pPr>
        <w:pStyle w:val="Title"/>
      </w:pPr>
      <w:r>
        <w:rPr>
          <w:b/>
          <w:bCs/>
        </w:rPr>
        <w:t xml:space="preserve">PROMESSA DE COMPRA E VENDA</w:t>
      </w:r>
    </w:p>
    <w:p>
      <w:r>
        <w:rPr>
          <w:i/>
          <w:iCs/>
          <w:color w:val="666666"/>
        </w:rPr>
        <w:t xml:space="preserve">EXCEÇÃO DE CONTRATO NÃO CUMPRIDO</w:t>
      </w:r>
    </w:p>
    <w:p/>
    <w:p/>
    <w:p>
      <w:r>
        <w:t xml:space="preserve">LOCATÁRIO QUE NÃO EXIGIU DO LOCADOR RELAÇÃO PORMENORIZADA DO ESTADO DO IMÓVEL — PRESUNÇÃO QUE TENHA RECEBIDO EM PERFEITAS CONDIÇÕES</w:t>
      </w:r>
    </w:p>
    <w:p/>
    <w:p>
      <w:pPr>
        <w:pStyle w:val="Heading2"/>
      </w:pPr>
      <w:r>
        <w:rPr>
          <w:b/>
          <w:bCs/>
        </w:rPr>
        <w:t xml:space="preserve">Resumo</w:t>
      </w:r>
    </w:p>
    <w:p>
      <w:r>
        <w:t xml:space="preserve">- Cabe ao locatário restituir o prédio, finda a locação, no estado em que o recebeu, salvo as deteriorações decorrentes do tempo e do uso normal. Se, ao entregar o prédio, não o fizer no estado em que o recebeu, ficará sujeito à indenização das perdas e danos, abrangentes do que se despender para reparar o imóvel e do que se deixar de ganhar durante as obras ou, posteriormente, por causa dos estragos (cf. JOSÉ DA SILVA PACHECO. Tratado das locações, ações de despejo e outras. 8ª ed. São Paulo : Ed. RT, 1993. p. 322). - De acordo com a cláusula 4ª do pacto locatício (f.), a locatária obrigou-se a manter o imóvel locado em boas condições de higiene e limpeza, "com os aparelhos sanitários e de iluminação, pinturas, telhados, vidraças, mármores, piscina e demais acessórios em perfeito estado de conservação e funcionamento, para assim os restituir quando findo ou rescindido este contrato..." (f.). - Presume-se, desse modo, que o tenha recebido em condições normais de uso, o que implica dizer que os estragos verificados são de sua inteira responsabilidade. - É fato que, se o locatário não exige, como lhe faculta a lei, ao senhorio, quando este lhe entrega a coisa, relação escrita e pormenorizada de seu estado, presume-se, posto que de modo relativo, a tenha recebido em perfeitas condições de uso. "Se tal não se der, não poderá o locatário contestar, oportunamente, ao devolvê-la ao locador, o bom estado da coisa alugada, ao limiar da contratação locatícia. Deve presumir-se, com efeito, que a falta de menção a qualquer anormalidade implica o reconhecimento, por ele, de ter recebido o imóvel em condições normais de ser utilizado" (cf. LAURIA TUCCI e VILLAÇA AZEVEDO. Tratado da locação predial urbana. São Paulo : Saraiva, 1980. v. 1/228, n. 104). - Assim, estabelecida, em tese, a responsabilidade da locatária pelos danos ocorridos no imóvel locado, cabe analisar os elementos fáticos do caso concreto. E o conjunto de fatos e de provas dos autos revela o acerto da r. sentença que acolheu parcialmente o pedido deduzido na exordial. - A prova técnica realizada (v. laudo pericial de f., mais os esclarecimentos do expert a f.) apurou a existência de manchas de umidade nas paredes (localizadas no forro da ante-sala, da sala 2 do térreo e nas edículas - v. f.), decorrentes de problemas hidráulicos e de defeitos de impermeabilização. - Ora, se é certo que não era obrigação da locatária reparar vícios de impermeabilização ou da parte hidráulica, que, em princípio, são da responsabilidade do proprietário, menos certo não é que tinha ela o dever de alertar o senhorio da ocorrência de umidade ou de eventuais vazamentos, para que pudessem ser reparados a tempo de evitar o surgimento das aludidas manchas nas paredes e de maiores estragos ao imóvel. Não há prova, entretanto, de que assim tenha agido a locatária. - Desse modo, deve ela arcar com a pintura das partes afetadas pela umidade, bem assim com a reposição de vidros, azulejos, pia com gabinete, tubulações e metais retirados da cozinha, placas decorativas retiradas do lavabo e laminado de madeira da sala 01 (v. laudo a f.). - Com relação à responsabilidade do fiador, tem-se que, conforme se depreende da cópia do contrato de locação (f.), celebrado entre L. A. N. e V. M. C. A., em 15.01.1985, pelo prazo de 12 meses, após o que passou a vigorar por tempo indeterminado, o apelante C. M. A. A. assinou o pacto na qualidade de fiador, solidário com a locatária "por todas as obrigações aqui exaradas..." (cláusula 14), subsis tindo a responsabilidade até a entrega real e efetiva do prédio locado. - Ensina WASHINGTON DE BARROS MONTEIRO que: "Se a fiança não for limitada, compreenderá todos os acessórios da dívida principal, inclusive as despesas judiciais, desde a citação do devedor (art. 1.486 do CC). - O fiador pode realmente circunscrever sua responsabilidade, declarando que só responde até certa quantia, ou até data prefixada, certa ou incerta (por exemplo, determinado dia do calendário, ou enquanto o afiançado for empregado do fiador). É a chamada fiança limitada, que não pode estender-se senão até a concorrência dos precisos limites nela indicados. - Todavia, se ele não delimitar a responsabilidade, compreenderá a fiança, embora restritiva a respectiva interpretação, todos os acessórios da obrigação principal, como cláusula penal, frutos, juros, custas e outras despesas judiciais, inclusive correção monetária" (in Curso de direito civil. 19. ed. São Paulo : Saraiva, 1984. vol. 5, p. 362-36</w:t>
      </w:r>
    </w:p>
    <w:p/>
    <w:p>
      <w:pPr>
        <w:pStyle w:val="Heading2"/>
      </w:pPr>
      <w:r>
        <w:rPr>
          <w:b/>
          <w:bCs/>
        </w:rPr>
        <w:t xml:space="preserve">Ementa</w:t>
      </w:r>
    </w:p>
    <w:p>
      <w:r>
        <w:t xml:space="preserve">Se o locatário, quando da celebração do contrato, não exige do locador relação pormenorizada do estado em que se encontrava o imóvel, objeto da avença, não pode contestar o bom estado da coisa alugada quando do término do acordo, pois presume-se tenha recebido o imóvel em perfeitas condições de uso.</w:t>
      </w:r>
    </w:p>
    <w:p/>
    <w:p>
      <w:pPr>
        <w:pStyle w:val="Heading3"/>
      </w:pPr>
      <w:r>
        <w:rPr>
          <w:i/>
          <w:iCs/>
        </w:rPr>
        <w:t xml:space="preserve">Nota da redação</w:t>
      </w:r>
    </w:p>
    <w:p>
      <w:r>
        <w:rPr>
          <w:i/>
          <w:iCs/>
          <w:color w:val="666666"/>
        </w:rPr>
        <w:t xml:space="preserve">RT</w:t>
      </w:r>
    </w:p>
    <w:sectPr>
      <w:pgSz w:w="11906" w:h="16838" w:orient="portrait"/>
      <w:pgMar w:top="1440" w:right="1440" w:bottom="1440" w:left="1440" w:header="708" w:footer="708" w:gutter="0"/>
      <w:pgNumType/>
      <w:docGrid w:linePitch="360"/>
    </w:sectPr>
  </w:body>
</w:document>
</file>

<file path=word/comments.xml><?xml version="1.0" encoding="utf-8"?>
<w:comments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mc="http://schemas.openxmlformats.org/markup-compatibility/2006" xmlns:aink="http://schemas.microsoft.com/office/drawing/2016/ink" xmlns:am3d="http://schemas.microsoft.com/office/drawing/2017/model3d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sdtdh="http://schemas.microsoft.com/office/word/2020/wordml/sdtdatahash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/>
</file>

<file path=word/endnotes.xml><?xml version="1.0" encoding="utf-8"?>
<w:endnotes xmlns:wpc="http://schemas.microsoft.com/office/word/2010/wordprocessingCanvas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p14">
  <w:endnote w:type="separator" w:id="-1">
    <w:p>
      <w:pPr>
        <w:spacing w:after="0" w:line="240" w:lineRule="auto"/>
      </w:pPr>
      <w:r>
        <w:rPr>
          <w:rStyle w:val="EndnoteReference"/>
        </w:rPr>
        <w:endnoteRef/>
      </w:r>
      <w:r>
        <w:separator/>
      </w:r>
    </w:p>
  </w:endnote>
  <w:endnote w:type="continuationSeparator" w:id="0">
    <w:p>
      <w:pPr>
        <w:spacing w:after="0" w:line="240" w:lineRule="auto"/>
      </w:pPr>
      <w:r>
        <w:rPr>
          <w:rStyle w:val="EndnoteReference"/>
        </w:rPr>
        <w:endnoteRef/>
      </w:r>
      <w:r>
        <w:continuationSeparator/>
      </w:r>
    </w:p>
  </w:endnote>
</w:endnotes>
</file>

<file path=word/fontTable.xml><?xml version="1.0" encoding="utf-8"?>
<w:font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sdtdh="http://schemas.microsoft.com/office/word/2020/wordml/sdtdatahash" xmlns:w16se="http://schemas.microsoft.com/office/word/2015/wordml/symex" mc:Ignorable="w14 w15 w16se w16cid w16 w16cex w16sdtdh"/>
</file>

<file path=word/footnotes.xml><?xml version="1.0" encoding="utf-8"?>
<w:footnotes xmlns:wpc="http://schemas.microsoft.com/office/word/2010/wordprocessingCanvas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p14">
  <w:footnote w:type="separator" w:id="-1">
    <w:p>
      <w:pPr>
        <w:spacing w:after="0" w:line="240" w:lineRule="auto"/>
      </w:pPr>
      <w:r>
        <w:rPr>
          <w:rStyle w:val="FootnoteReference"/>
        </w:rPr>
        <w:footnoteRef/>
      </w:r>
      <w:r>
        <w:separator/>
      </w:r>
    </w:p>
  </w:footnote>
  <w:footnote w:type="continuationSeparator" w:id="0">
    <w:p>
      <w:pPr>
        <w:spacing w:after="0" w:line="240" w:lineRule="auto"/>
      </w:pPr>
      <w:r>
        <w:rPr>
          <w:rStyle w:val="FootnoteReference"/>
        </w:rPr>
        <w:footnoteRef/>
      </w:r>
      <w:r>
        <w:continuationSeparator/>
      </w:r>
    </w:p>
  </w:footnote>
</w:footnotes>
</file>

<file path=word/numbering.xml><?xml version="1.0" encoding="utf-8"?>
<w:numbering xmlns:wpc="http://schemas.microsoft.com/office/word/2010/wordprocessingCanvas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p14">
  <w:abstractNum w:abstractNumId="1" w15:restartNumberingAfterBreak="0">
    <w:multiLevelType w:val="hybridMultilevel"/>
    <w:lvl w:ilvl="0" w15:tentative="1">
      <w:start w:val="1"/>
      <w:numFmt w:val="bullet"/>
      <w:lvlText w:val="●"/>
      <w:lvlJc w:val="left"/>
      <w:pPr>
        <w:ind w:left="720" w:hanging="360"/>
      </w:pPr>
    </w:lvl>
    <w:lvl w:ilvl="1" w15:tentative="1">
      <w:start w:val="1"/>
      <w:numFmt w:val="bullet"/>
      <w:lvlText w:val="○"/>
      <w:lvlJc w:val="left"/>
      <w:pPr>
        <w:ind w:left="1440" w:hanging="360"/>
      </w:pPr>
    </w:lvl>
    <w:lvl w:ilvl="2" w15:tentative="1">
      <w:start w:val="1"/>
      <w:numFmt w:val="bullet"/>
      <w:lvlText w:val="■"/>
      <w:lvlJc w:val="left"/>
      <w:pPr>
        <w:ind w:left="2160" w:hanging="360"/>
      </w:pPr>
    </w:lvl>
    <w:lvl w:ilvl="3" w15:tentative="1">
      <w:start w:val="1"/>
      <w:numFmt w:val="bullet"/>
      <w:lvlText w:val="●"/>
      <w:lvlJc w:val="left"/>
      <w:pPr>
        <w:ind w:left="2880" w:hanging="360"/>
      </w:pPr>
    </w:lvl>
    <w:lvl w:ilvl="4" w15:tentative="1">
      <w:start w:val="1"/>
      <w:numFmt w:val="bullet"/>
      <w:lvlText w:val="○"/>
      <w:lvlJc w:val="left"/>
      <w:pPr>
        <w:ind w:left="3600" w:hanging="360"/>
      </w:pPr>
    </w:lvl>
    <w:lvl w:ilvl="5" w15:tentative="1">
      <w:start w:val="1"/>
      <w:numFmt w:val="bullet"/>
      <w:lvlText w:val="■"/>
      <w:lvlJc w:val="left"/>
      <w:pPr>
        <w:ind w:left="4320" w:hanging="360"/>
      </w:pPr>
    </w:lvl>
    <w:lvl w:ilvl="6" w15:tentative="1">
      <w:start w:val="1"/>
      <w:numFmt w:val="bullet"/>
      <w:lvlText w:val="●"/>
      <w:lvlJc w:val="left"/>
      <w:pPr>
        <w:ind w:left="5040" w:hanging="360"/>
      </w:pPr>
    </w:lvl>
    <w:lvl w:ilvl="7" w15:tentative="1">
      <w:start w:val="1"/>
      <w:numFmt w:val="bullet"/>
      <w:lvlText w:val="●"/>
      <w:lvlJc w:val="left"/>
      <w:pPr>
        <w:ind w:left="5760" w:hanging="360"/>
      </w:pPr>
    </w:lvl>
    <w:lvl w:ilvl="8" w15:tentative="1">
      <w:start w:val="1"/>
      <w:numFmt w:val="bullet"/>
      <w:lvlText w:val="●"/>
      <w:lvlJc w:val="left"/>
      <w:pPr>
        <w:ind w:left="6480" w:hanging="360"/>
      </w:pPr>
    </w:lvl>
  </w:abstractNum>
  <w:num w:numId="1">
    <w:abstractNumId w:val="1"/>
    <w:lvlOverride w:ilvl="0">
      <w:startOverride w:val="1"/>
    </w:lvlOverride>
  </w:num>
</w:numbering>
</file>

<file path=word/settings.xml><?xml version="1.0" encoding="utf-8"?>
<w:settings xmlns:wpc="http://schemas.microsoft.com/office/word/2010/wordprocessingCanvas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p14">
  <w:displayBackgroundShape/>
  <w:evenAndOddHeaders w:val="false"/>
  <w:compat>
    <w:compatSetting w:val="15" w:name="compatibilityMode" w:uri="http://schemas.microsoft.com/office/word"/>
  </w:compat>
</w:settings>
</file>

<file path=word/styles.xml><?xml version="1.0" encoding="utf-8"?>
<w:style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mc:Ignorable="w14 w15">
  <w:docDefaults>
    <w:rPrDefault/>
    <w:pPrDefault/>
  </w:docDefaults>
  <w:style w:type="paragraph" w:styleId="Title">
    <w:name w:val="Title"/>
    <w:basedOn w:val="Normal"/>
    <w:next w:val="Normal"/>
    <w:qFormat/>
    <w:rPr>
      <w:sz w:val="56"/>
      <w:szCs w:val="56"/>
    </w:rPr>
  </w:style>
  <w:style w:type="paragraph" w:styleId="Heading1">
    <w:name w:val="Heading 1"/>
    <w:basedOn w:val="Normal"/>
    <w:next w:val="Normal"/>
    <w:qFormat/>
    <w:rPr>
      <w:color w:val="2E74B5"/>
      <w:sz w:val="32"/>
      <w:szCs w:val="32"/>
    </w:rPr>
  </w:style>
  <w:style w:type="paragraph" w:styleId="Heading2">
    <w:name w:val="Heading 2"/>
    <w:basedOn w:val="Normal"/>
    <w:next w:val="Normal"/>
    <w:qFormat/>
    <w:rPr>
      <w:color w:val="2E74B5"/>
      <w:sz w:val="26"/>
      <w:szCs w:val="26"/>
    </w:rPr>
  </w:style>
  <w:style w:type="paragraph" w:styleId="Heading3">
    <w:name w:val="Heading 3"/>
    <w:basedOn w:val="Normal"/>
    <w:next w:val="Normal"/>
    <w:qFormat/>
    <w:rPr>
      <w:color w:val="1F4D78"/>
      <w:sz w:val="24"/>
      <w:szCs w:val="24"/>
    </w:rPr>
  </w:style>
  <w:style w:type="paragraph" w:styleId="Heading4">
    <w:name w:val="Heading 4"/>
    <w:basedOn w:val="Normal"/>
    <w:next w:val="Normal"/>
    <w:qFormat/>
    <w:rPr>
      <w:i/>
      <w:iCs/>
      <w:color w:val="2E74B5"/>
    </w:rPr>
  </w:style>
  <w:style w:type="paragraph" w:styleId="Heading5">
    <w:name w:val="Heading 5"/>
    <w:basedOn w:val="Normal"/>
    <w:next w:val="Normal"/>
    <w:qFormat/>
    <w:rPr>
      <w:color w:val="2E74B5"/>
    </w:rPr>
  </w:style>
  <w:style w:type="paragraph" w:styleId="Heading6">
    <w:name w:val="Heading 6"/>
    <w:basedOn w:val="Normal"/>
    <w:next w:val="Normal"/>
    <w:qFormat/>
    <w:rPr>
      <w:color w:val="1F4D78"/>
    </w:rPr>
  </w:style>
  <w:style w:type="paragraph" w:styleId="Strong">
    <w:name w:val="Strong"/>
    <w:basedOn w:val="Normal"/>
    <w:next w:val="Normal"/>
    <w:qFormat/>
    <w:rPr>
      <w:b/>
      <w:bCs/>
    </w:rPr>
  </w:style>
  <w:style w:type="paragraph" w:styleId="ListParagraph">
    <w:name w:val="List Paragraph"/>
    <w:basedOn w:val="Normal"/>
    <w:qFormat/>
  </w:style>
  <w:style w:type="character" w:styleId="Hyperlink">
    <w:name w:val="Hyperlink"/>
    <w:basedOn w:val="DefaultParagraphFont"/>
    <w:uiPriority w:val="99"/>
    <w:unhideWhenUsed/>
    <w:rPr>
      <w:color w:val="0563C1"/>
      <w:u w:val="single"/>
    </w:rPr>
  </w:style>
  <w:style w:type="character" w:styleId="FootnoteReference">
    <w:name w:val="footnote reference"/>
    <w:basedOn w:val="DefaultParagraphFont"/>
    <w:uiPriority w:val="99"/>
    <w:semiHidden/>
    <w:unhideWhenUsed/>
    <w:rPr>
      <w:vertAlign w:val="superscript"/>
    </w:rPr>
  </w:style>
  <w:style w:type="paragraph" w:styleId="FootnoteText">
    <w:name w:val="footnote text"/>
    <w:basedOn w:val="Normal"/>
    <w:link w:val="FootnoteTextChar"/>
    <w:uiPriority w:val="99"/>
    <w:semiHidden/>
    <w:unhideWhenUsed/>
    <w:pPr>
      <w:spacing w:after="0" w:line="240" w:lineRule="auto"/>
    </w:pPr>
    <w:rPr>
      <w:sz w:val="20"/>
      <w:szCs w:val="20"/>
    </w:rPr>
  </w:style>
  <w:style w:type="character" w:styleId="FootnoteTextChar">
    <w:name w:val="Footnote Text Char"/>
    <w:basedOn w:val="DefaultParagraphFont"/>
    <w:link w:val="FootnoteText"/>
    <w:uiPriority w:val="99"/>
    <w:semiHidden/>
    <w:unhideWhenUsed/>
    <w:rPr>
      <w:sz w:val="20"/>
      <w:szCs w:val="20"/>
    </w:rPr>
  </w:style>
  <w:style w:type="character" w:styleId="EndnoteReference">
    <w:name w:val="endnote reference"/>
    <w:basedOn w:val="DefaultParagraphFont"/>
    <w:uiPriority w:val="99"/>
    <w:semiHidden/>
    <w:unhideWhenUsed/>
    <w:rPr>
      <w:vertAlign w:val="superscript"/>
    </w:rPr>
  </w:style>
  <w:style w:type="paragraph" w:styleId="EndnoteText">
    <w:name w:val="endnote text"/>
    <w:basedOn w:val="Normal"/>
    <w:link w:val="EndnoteTextChar"/>
    <w:uiPriority w:val="99"/>
    <w:semiHidden/>
    <w:unhideWhenUsed/>
    <w:pPr>
      <w:spacing w:after="0" w:line="240" w:lineRule="auto"/>
    </w:pPr>
    <w:rPr>
      <w:sz w:val="20"/>
      <w:szCs w:val="20"/>
    </w:rPr>
  </w:style>
  <w:style w:type="character" w:styleId="EndnoteTextChar">
    <w:name w:val="Endnote Text Char"/>
    <w:basedOn w:val="DefaultParagraphFont"/>
    <w:link w:val="EndnoteText"/>
    <w:uiPriority w:val="99"/>
    <w:semiHidden/>
    <w:unhideWhenUsed/>
    <w:rPr>
      <w:sz w:val="20"/>
      <w:szCs w:val="20"/>
    </w:rPr>
  </w:style>
</w:styles>
</file>

<file path=word/_rels/comments.xml.rels><?xml version="1.0" encoding="UTF-8"?><Relationships xmlns="http://schemas.openxmlformats.org/package/2006/relationships"/>
</file>

<file path=word/_rels/document.xml.rels><?xml version="1.0" encoding="UTF-8"?><Relationships xmlns="http://schemas.openxmlformats.org/package/2006/relationships"><Relationship Id="rId1" Type="http://schemas.openxmlformats.org/officeDocument/2006/relationships/styles" Target="styles.xml"/><Relationship Id="rId2" Type="http://schemas.openxmlformats.org/officeDocument/2006/relationships/numbering" Target="numbering.xml"/><Relationship Id="rId3" Type="http://schemas.openxmlformats.org/officeDocument/2006/relationships/footnotes" Target="footnotes.xml"/><Relationship Id="rId4" Type="http://schemas.openxmlformats.org/officeDocument/2006/relationships/endnotes" Target="endnotes.xml"/><Relationship Id="rId5" Type="http://schemas.openxmlformats.org/officeDocument/2006/relationships/settings" Target="settings.xml"/><Relationship Id="rId6" Type="http://schemas.openxmlformats.org/officeDocument/2006/relationships/comments" Target="comments.xml"/><Relationship Id="rId7" Type="http://schemas.openxmlformats.org/officeDocument/2006/relationships/fontTable" Target="fontTable.xml"/></Relationships>
</file>

<file path=word/_rels/endnotes.xml.rels><?xml version="1.0" encoding="UTF-8"?><Relationships xmlns="http://schemas.openxmlformats.org/package/2006/relationships"/>
</file>

<file path=word/_rels/fontTable.xml.rels><?xml version="1.0" encoding="UTF-8"?><Relationships xmlns="http://schemas.openxmlformats.org/package/2006/relationships"/>
</file>

<file path=word/_rels/footnotes.xml.rels><?xml version="1.0" encoding="UTF-8"?><Relationships xmlns="http://schemas.openxmlformats.org/package/2006/relationships"/>
</file>

<file path=docProps/app.xml><?xml version="1.0" encoding="utf-8"?>
<Properties xmlns="http://schemas.openxmlformats.org/officeDocument/2006/extended-properties" xmlns:vt="http://schemas.openxmlformats.org/officeDocument/2006/docPropsVTypes"/>
</file>

<file path=docProps/core.xml><?xml version="1.0" encoding="utf-8"?>
<cp:coreProperties xmlns:cp="http://schemas.openxmlformats.org/package/2006/metadata/core-properties" xmlns:dc="http://purl.org/dc/elements/1.1/" xmlns:dcterms="http://purl.org/dc/terms/" xmlns:dcmitype="http://purl.org/dc/dcmitype/" xmlns:xsi="http://www.w3.org/2001/XMLSchema-instance">
  <dc:creator>Un-named</dc:creator>
  <cp:lastModifiedBy>Un-named</cp:lastModifiedBy>
  <cp:revision>1</cp:revision>
  <dcterms:created xsi:type="dcterms:W3CDTF">2026-10-26T05:01:12.171Z</dcterms:created>
  <dcterms:modified xsi:type="dcterms:W3CDTF">2026-10-26T05:01:12.171Z</dcterms:modified>
</cp:coreProperties>
</file>

<file path=docProps/custom.xml><?xml version="1.0" encoding="utf-8"?>
<Properties xmlns="http://schemas.openxmlformats.org/officeDocument/2006/custom-properties" xmlns:vt="http://schemas.openxmlformats.org/officeDocument/2006/docPropsVTypes"/>
</file>