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>
      <w:r>
        <w:rPr>
          <w:b/>
          <w:bCs/>
        </w:rPr>
        <w:t xml:space="preserve">Julgado em: </w:t>
      </w:r>
      <w:r>
        <w:t xml:space="preserve">01/09/1986</w:t>
      </w:r>
    </w:p>
    <w:p/>
    <w:p>
      <w:r>
        <w:t xml:space="preserve">OFERTA DE VALOR PARA O REAJUSTE — SE PODE O JUIZ A ELE EXCEDER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não cogita, na revisão do aluguel, da necessidade de o locador oferecer o valor que pretende, desde que não lhe é dado conhecer as condições econômicas que geram ou não o aumento do valor do aluguel. - Tem entendido, assim, parte da doutrina e da jurisprudência que, ainda quando pretendido valor certo pelo locador, pode o Juiz, acolhendo as conclusões da prova pericial, fixar valor superior ao da oferta, desde que a demanda se sujeita a arbitramento. - Sustenta a corrente majoritária, no entanto, que embora desnecessária a proposta, se ela apresentada, concretamente ao seu valor fica vinculado o locador podendo o réu, se assim o quiser, deixar de contestar o pedido e requerer a sua simples homologação, posto seguir o processo da revisão o mesmo rito daquele fixado para a prorrogação (§ 1º do art. 31 do Dec. 240.150). - O entendimento último e esposado pela corrente majoritária é aquele que deve ser adotado. - ................................................................................................................................................ - Impõe-se, assim, a reforma parcial do julgado tão somente para reduzir o valor do aluguel para fixá-lo nos termos da proposta do autor, em Cz$ 600, a partir da citação e mantida no mais a decisão recorrida, inclusive quanto aos ônus da sucumbência, dada a insurgência do autor inclusive quanto ao direito mesmo de ser exercida a ação .......... Julgado em 02-09-1986 Arquivo do EMFOR, TA/761 EMFOR 466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obstáculo ao exercício da ação revisional a existência de cláusula que prevê a majoração do valor do aluguel em cinqüenta por cento a partir do 30º mês de vigência do contrato e até o seu término. - Tendo o autor do pedido ofertado valor para o reajuste, não pode o Juiz a ele exceder, pena de julgamento "ultra petita".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2026-10-26T01:59:33.623Z</dcterms:created>
  <dcterms:modified xsi:type="dcterms:W3CDTF">2026-10-26T01:59:33.623Z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