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BENFEITORIAS</w:t>
      </w:r>
    </w:p>
    <w:p>
      <w:r>
        <w:rPr>
          <w:i/>
          <w:iCs/>
          <w:color w:val="666666"/>
        </w:rPr>
        <w:t xml:space="preserve">LOCATÁRIO CONTRA ADQUIRENTE</w:t>
      </w:r>
    </w:p>
    <w:p/>
    <w:p>
      <w:r>
        <w:rPr>
          <w:b/>
          <w:bCs/>
        </w:rPr>
        <w:t xml:space="preserve">Recurso: </w:t>
      </w:r>
      <w:r>
        <w:t xml:space="preserve">RE 60.649</w:t>
      </w:r>
    </w:p>
    <w:p/>
    <w:p>
      <w:r>
        <w:t xml:space="preserve">FUNDO DE COMÉRCIO OBJETO DA LOCAÇÃO — EFEITOS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locação compreende, além do imóvel, fundo de comércio, com instalações e pertences, como no caso de teatros, cinemas e hotéis, não se aplicam ao retomante as restrições do artigo 8º, parágrafo único, letra "e", do Decreto nº 24.150, de 20.04.34. Referência: Decreto nº 24.150, de 20.04.34, art. 8º e parágrafo único (D.O. de 24.04.34) ERE 60.649, de 15.02.68 (R.T.J. 45/401). RE 64.512, de 07.05.68 (D.J. de 28.06.68); RE 64.655, de 07.05.68 (D.J. de 09.08.68); RE 60.294, de 21.11.67 (R.T.J.43/753). Sessão de 3-12-1969 DJ, 1969 - Dezembro - Pág. 5.946 - nº 235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2026-10-26T02:25:56.083Z</dcterms:created>
  <dcterms:modified xsi:type="dcterms:W3CDTF">2026-10-26T02:25:56.083Z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