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REsp 3.658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01/10/1990</w:t>
      </w:r>
    </w:p>
    <w:p/>
    <w:p>
      <w:r>
        <w:t xml:space="preserve">QUAL O QUE VIGORA PARA O PRAZO DE DESOCUPAÇÃO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gira em torno de arbitramento de aluguel em locação não residencial e não regida pela "Lei de Luvas", a vigorar da denúncia da locação à restituição do imóvel estando em curso ação de despejo. Discute-se, em "ultima ratio", sobre a vigência e aplicabilidade do art. 1.196 do Código Civil na espécie, após a edição da Lei 6.649/79, tendo-o por revogado o recorrente e por válido o recorrido. - Julgando recurso em que idêntica matéria, no REsp nº 3.658 - PR, de que fui relator, decidiu esta Quarta Turma, ementando-se: "Locação. Imóvel não-residencial. Revogação do art. 1.196 do Código Civil. Recurso desprovido. Em face da sistemática introduzida pelo art. 4º da Lei 6.649/79 e do disposto na Lei de Introdução, revogado restou o art. 1.196 do Código Civil." - Por oportuno, vale extrair do voto que ali proferi: "Não se nega que o art. 47 da Lei 6.649 manda aplicar subsidiariamente o direito comum, onde estariam albergados os arts. 1.188 a 1.210 do Código Civil, razão pela qual no art. 59 daquela lei não há explícita revogação dos mencionados artigos. Expresso, no entanto, o parágrafo 1º do art. 2º da "Lei de Introdução" que "a lei posterior revoga a anterior quando expressamente o declare, quando seja com ela incompatível ou quando regule inteiramente a matéria de que trata a lei anterior." - É o que se dá, a meu juízo, no caso "sub judice", em que há norma expressa no tema, como se vê do "caput" do art. 4º da Lei 6.649/79, "verbis": "Art. 4º - A partir do término do contrato, enquanto o locatário continuar na posse do prédio alugado, a relação de locação reger-se-á pelas condições do contrato terminado, com as modificações decorrentes do disposto nesta Lei." - Optou o legislador ordinário, a meu ver de forma induvidosa, pela prorrogação do contrato, continuando a vigorar as suas condições mesmo após o seu término. A respeito, dentre outras, confiram-se as lições de PESTANA DE AGUIAR, SYLVIO CAPANEMA, LAURIA TUCCI e ALVARO VILLAÇA." - Na mesma direção, REsp 4.856, de que relator o Ministro FONTES DE ALENCAR, julgado em 2-10-1990. - THEOTÔNIO NEGRÃO comentando o referido art. 1.196, CC, avaliza a tese do recorrente, quando afirma não vigorar aquele artigo (não reproduzido na Lei 4.649/79) para as locações prediais urbanas elencando farta jurisprudência nesse sentido ("Código Civil e Legislação Civil em Vigor", RT, 1990, nota 1). Ac. de 23-10-1990 DJ de 19-11-1990 Arquivo do EMFOR - STJ/435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precedente da Turma, em face da sistemática introduzida pelo art. 4º da Lei 6.649/79 e do disposto na lei de Introdução, revogado restou o art. 1.196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2026-10-26T03:07:11.610Z</dcterms:created>
  <dcterms:modified xsi:type="dcterms:W3CDTF">2026-10-26T03:07:11.610Z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