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Julgado em: </w:t>
      </w:r>
      <w:r>
        <w:t xml:space="preserve">31/03/1987</w:t>
      </w:r>
    </w:p>
    <w:p/>
    <w:p>
      <w:r>
        <w:t xml:space="preserve">LOCATÁRIA DOMICILIADA FORA DA CIDADE — QUANDO SE DESCARACTERIZA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nº 6.649, em seu artigo 54, inciso II permite que o locador cobre, antecipadamente, o aluguel, se se tratar de prédio situado na orla marítima ou em estação climática, alugado por prazo não superior a três meses a pessoa domiciliada em outra cidade. - Trata-se da chamada locação por temporada, que, de acordo com o mencionado dispositivo legal, sujeita-se a três requisitos, a saber: a) que o imóvel locado seja situado na orla marítima ou em estação climática; b) que o prazo da locação não exceda a três meses, e, finalmente; c) que seja locatária pessoa domiciliada em cidade diferente daquela em que se situa o prédio locado. - Nota-se o zelo do legislador ao impor tais requisitos, a fim de não permitir que os proprietários gananciosos aluguem os imóveis apenas por temporada, com o escopo de fugir dos ditames da Lei do Inquilinato, furtando-se da denúncia motivada para reavê-los dos locatários. - Ora, no caso em exame, a burla salta aos olhos, até porque a apelada não é domiciliada em outra cidade, o que, de imediato, desfigura a locação por temporada. - Isto posto, nega-se provimento ao recurso. Julgado em 01-04-1987 Arquivo do Ementário Forense, TA/777 EMFOR 468 EMENTA: - Se o imóvel, objeto do contrato, é mobiliado, servindo para veraneio ou destinado para fins de semana, tendo o locatário residência noutro local a locação não tem a proteção própria dos outros imóveis residenciais, prevista na Lei 6.649/79, admitindo-se a denúncia pelo proprietário. RESUMO DO ACÓRDÃO: - ... Em verdade, a locação se refere a casa de veraneio mobiliada cujo aluguel foi pago adiantadamente, com prazo determinado, sendo certo que o locatário, um advogado, tem domicílio definitivo no Rio de Janeiro. A hipótese é induvidosamente de contrato típico de veraneio, diferente de contrato "não residencial", emergindo dele que a real intenção das partes era ajustar um contrato de veraneio, portanto, a prazo determinado. Esta é a interpretação correta da sentença, que deverá prevalecer sobre qualquer outra. De fato, se o locatário tem residência definitiva no Rio, e utilizava o imóvel para passar fins de semana, a locação não é residencial, e sim, de veraneio. É sabido que Itacuruçá é região praiana de grande concentração turística. Utilizado o imóvel para fins de semana, não tem a locação a proteção dos imóveis residenciais, prevista na lei 6.649/79. Ac. de 24-02-1988 Arquivo do EMFOR - TA/919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Desfigura-se o contrato ante o fato de que a locatária não é domiciliada fora da cidade do Rio de Janeiro.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2026-06-17T14:04:33.880Z</dcterms:created>
  <dcterms:modified xsi:type="dcterms:W3CDTF">2026-06-17T14:04:33.880Z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