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BENFEITORIAS</w:t>
      </w:r>
    </w:p>
    <w:p>
      <w:r>
        <w:rPr>
          <w:i/>
          <w:iCs/>
          <w:color w:val="666666"/>
        </w:rPr>
        <w:t xml:space="preserve">LOCATÁRIO CONTRA ADQUIRENTE</w:t>
      </w:r>
    </w:p>
    <w:p/>
    <w:p/>
    <w:p>
      <w:r>
        <w:t xml:space="preserve">HERDEIRO COLATERAL — SE SUB-ROGA-SE NA RELAÇÃO LOCATÍCIA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apelada se considera com direito a suceder sua tia, na locação de um dos imóveis pertencentes à apelante. E lhe assiste razão porque sempre morou no prédio, desde a idade de dois anos, sob a dependência econômica da locatária. E ali continuou residindo, quando esta faleceu, assumindo a responsabilidade pelo pagamento dos encargos locativos. - Ao adquirir a maioridade, passou a exercer a profissão que elegeu, dispensando o sacrifício dos tios. Mas esse é o curso normal da vida de pessoa inclusive dos herdeiros necessários, também contemplados na precitada disposição legal. Não devemos entender que a lei queira subtrair um direito de fundo inteiramente social, ligado à proteção da família, só porque o titular se conduziu com seriedade, passando a exercer atividade remunerada, a fim de manter-se e ajudar aqueles que, durante muitos anos, o resguardaram dos perigos da vida. Ac. de 08-03-1989 Arquivo do EMFOR - TA/2.216 EMFOR 522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Desde que continue residindo no prédio, o dependente econômico do locatário que passou a auferir renda própria não perde o direito de suceder ao locatário, nos termos do artigo 12, I, da Lei nº 6.649/79.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2026-10-26T04:36:20.112Z</dcterms:created>
  <dcterms:modified xsi:type="dcterms:W3CDTF">2026-10-26T04:36:20.112Z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