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SUPERIOR TRIBUNAL DE JUSTIÇA</w:t>
      </w:r>
    </w:p>
    <w:p/>
    <w:p/>
    <w:p>
      <w:r>
        <w:t xml:space="preserve">03. LEI ORGÂNICA DA MAGISTRATURA NACIONAL — DISPÕE SOBRE</w:t>
      </w:r>
    </w:p>
    <w:p/>
    <w:p>
      <w:pPr>
        <w:pStyle w:val="Heading2"/>
      </w:pPr>
      <w:r>
        <w:rPr>
          <w:b/>
          <w:bCs/>
        </w:rPr>
        <w:t xml:space="preserve">Ementa</w:t>
      </w:r>
    </w:p>
    <w:p>
      <w:r>
        <w:t xml:space="preserve">CAPÍTULO II Dos Tribunais de Justiça Art. 99. Compõem o órgão especial a que se refere o parágrafo único do artigo 16 o Presidente, o Vice-Presidente do Tribunal de Justiça e o Corregedor da Justiça, que exercerão nele iguais funções, os Desembargadores de maior antigüidade no cargo, respeitada a representação de advogados e membros do Ministério Público, e inadmitida a recusa do encargo. § 1º Na composição do órgão especial observar-se-á, tanto quanto possível, a representação, em número paritário, de todas as Câmaras, Turmas ou Seções especializadas. § 2º Os Desembargadores não integrantes do órgão especial, observada a ordem decrescente de antigüidade, poderão ser convocados pelo Presidente para substituir os que o componham, nos casos de afastamento ou impedimento. Art. 100. Na composição de qualquer Tribunal, 1/5 (um quinto) dos lugares será preenchido por advogados, em efetivo exercício da profissão, e membros do Ministério Público, todos de notório merecimento e idoneidade moral, com 10 (dez) anos, pelo menos, de prática forense. § 1º Os lugares reservados a membros do Ministério Público ou advogados serão preenchidos, respectivamente, por membros do Ministério Público ou por advogados, indicados em lista tríplice pelo Tribunal de Justiça ou seu órgão especial. § 2º Nos Tribunais em que for ímpar o número de vagas destinadas ao quinto constitucional, uma delas será, alternada e sucessivamente, preenchida por advogado e por membro do Ministério Público, de tal forma que, também sucessiva e alternadamente, os representantes de uma dessas classes superem os da outra em uma unidade. § 3º Nos Estados em que houver Tribunal de Alçada constitui este, para efeito de acesso ao Tribunal de Justiça, a mais alta entrância da Magistratura estadual. § 4º Os Juízes que integrem os Tribunais de Alçada somente concorrerão às vagas no Tribunal de Justiça correspondente à classe dos Magistrados. § 5º Não se consideram membros do Ministério Público, para preenchimento de vagas nos Tribunais, os juristas estranhos à carreira, nomeados em comissão para o cargo de Procurador-Geral ou outro de chefia. Art. 101. Os Tribunais compor-se-ão de Câmaras ou Turmas, especializadas ou agrupadas em Seções especializadas. A composição e competência das Câmaras ou Turmas serão fixadas na lei e no Regimento Interno. § 1º Salvo nos casos de embargos infringentes ou de divergência, do julgamento das Câmaras ou Turmas participarão apenas 3 (três) dos seus membros, se maior o número de composição de umas ou outras. § 2º As Seções especializadas serão integradas, conforme disposto no Regimento Interno, pelas Turmas ou Câmaras da respectiva área de especialização. § 3º A cada uma das Seções caberá processar e julgar: a) os embargos infringentes ou de divergência das decisões das Turmas da respectiva área de especialização; b) os conflitos de jurisdição relativamente às matérias das respectivas áreas de especialização; c) a uniformização da jurisprudência, quando ocorrer divergência na interpretação do direito entre as Turmas que a integram; d) os mandados de segurança contra ato de Juiz de Direito; e) as revisões criminais e as ações rescisórias dos julgamentos de 1º Grau, da própria Seção ou das respectivas Turmas. § 4º Cada Câmara, Turma ou Seção especializada funcionará como Tribunal distinto das demais, cabendo ao Tribunal Pleno, ou ao seu órgão especial, onde houver, o julgamento dos feitos que, por lei, excedam a competência de Seção. Art. 102. Os Tribunais, pela maioria dos seus membros efetivos, por votação secreta, elegerão dentre seus Juízes mais antigos, em número correspondente ao dos cargos de direção, os titulares destes, com mandato por 2 (dois) anos, proibida a reeleição. Quem tiver exercido quaisquer cargos de direção por 4 (quatro) anos ou o de Presidente, não figurar mais entre os elegíveis, até que se esgotem todos os nomes, na ordem de antigüidade. É obrigatória a aceitação do cargo, salvo recusa manifestada e aceita antes da eleição. Parágrafo único. O disposto neste artigo não se aplica ao Juiz eleito, para completar período de mandato inferior a um ano. Art. 103. O Presidente e o Corregedor da Justiça não integrarão as Câmaras ou Turmas. A lei estadual poderá estender a mesma proibição também aos Vice-Presidentes. § 1° Nos Tribunais com mais de 30 (trinta) Desembargadores a lei de organização judiciária poderá prever a existência de mais de um Vice-Presidente, com as funções que a lei e o Regimento Interno determinarem, observad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2026-07-28T00:25:13.593Z</dcterms:created>
  <dcterms:modified xsi:type="dcterms:W3CDTF">2026-07-28T00:25:13.593Z</dcterms:modified>
</cp:coreProperties>
</file>

<file path=docProps/custom.xml><?xml version="1.0" encoding="utf-8"?>
<Properties xmlns="http://schemas.openxmlformats.org/officeDocument/2006/custom-properties" xmlns:vt="http://schemas.openxmlformats.org/officeDocument/2006/docPropsVTypes"/>
</file>