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18/05/1987</w:t>
      </w:r>
    </w:p>
    <w:p/>
    <w:p>
      <w:r>
        <w:t xml:space="preserve">PROIBIÇÃO DE INTEGRAR — SUBSTITUTO DO PRESIDENTE - SE ESTÁ ABRANGIDO PELA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"caput" do art. 103, inserido no Título VIII da Lei complementar nº 35-79 (Lei Orgânica da Magistratura Nacional), relativo à Justiça dos Estados: "Art. 103 - O Presidente e o corregedor da justiça não integrarão as Câmaras ou Turmas. - A lei estadual poderá estender a mesma proibição também aos Vice-Presidentes." - A norma acima transcrita diz respeito ao sistema de divisão permanente do Tribunal em Câmaras ou Turmas. - A vedação de integrá-las dirige-se ao titular da Presidência do Tribunal, não a Vice-Presidente ou a outro Desembargador que o substitui temporariamente. - Foi o que sucedeu na espécie dos autos, onde o magistrado cujo impedimento é argüido pelo Impetrante limitou-se a substituir eventualmente o Presidente da Corte enquanto este, por sua vez, ocupava, em substituição, o governo do Estado da Paraíba. - Nada impedia que prosseguisse o primeiro em sua atividade judicante plena. - Ante o exposto, indefiro o pedido. Julgado em 19-05-1987 Arquivo do STF - DJ 05-06-87 - Ementário nº 1.464-1 Arquivo do EMFOR, STF/56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proibição de integrar Câmaras ou Turmas, contida no art. 103 da Lei Orgânica da Magistratura Nacional, dirige-se ao titular do cargo de Presidente do Tribunal e não ao Desembargador que o substituía temporariamente, enquanto o primeiro ocupava, também em substituição, a chefia do Poder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2026-07-28T00:16:52.375Z</dcterms:created>
  <dcterms:modified xsi:type="dcterms:W3CDTF">2026-07-28T00:16:52.375Z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