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RE 101.100</w:t>
      </w:r>
    </w:p>
    <w:p>
      <w:r>
        <w:rPr>
          <w:b/>
          <w:bCs/>
        </w:rPr>
        <w:t xml:space="preserve">Relator: </w:t>
      </w:r>
      <w:r>
        <w:t xml:space="preserve">OSCAR CORRÊA</w:t>
      </w:r>
    </w:p>
    <w:p/>
    <w:p>
      <w:r>
        <w:t xml:space="preserve">REITOR DE UNIVERSIDADE ESTADUAL — QUANDO SE EQUIPARA A ATO DE AUTORIDADE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Constituição de 1967 estabelecia em seu art. 8º, XVII, "q"; a competência da União para legislar sobre "diretrizes e bases da educação nacional". A Constituição de 1988 repetiu essa determinação, (art. 22, XXIV). Por isso, a matéria, embora não seja de interesse da União, é de interesse nacional, de vez que o ensino universitário integra um sistema nacional, sob a fiscalização das autoridades federais. - Além disso, o impetrado equipara-se a autoridade federal, uma vez que os seus atos são praticados no exercício de função delegada do Poder Público Federal. - Nesse sentido vem decidindo o Tribunal Federal de Recursos (cf. Súmula nº 15 (*)) e o próprio Supremo Tribunal Federal (RE 101.100 - SP, 1ª T., Rel. Min. OSCAR CORRÊA, RTJ, 109/1.264). Ac. de 30-11-1988 Arquivo do EMFOR - TJ/2.013 (*) "Compete à Justiça Federal julgar mandado de segurança contra ato que diga respeito ao ensino superior, praticado por dirigente de estabelecimento particular". ("EMFOR", Nº 389, t. COMPETÊNCIA, st. ENSINO SUPERIOR).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praticado por reitor de Universidade Estadual, no exercício de função delegada do Poder Público Federal, fica equiparado a ato de autoridade federal. Sendo competente o Tribunal Federal de Recursos para julgá-lo.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2026-10-16T16:09:10.334Z</dcterms:created>
  <dcterms:modified xsi:type="dcterms:W3CDTF">2026-10-16T16:09:10.334Z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