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181.438-</w:t>
      </w:r>
    </w:p>
    <w:p/>
    <w:p>
      <w:r>
        <w:t xml:space="preserve">IMPETRAÇÃO — SUBSTITUIÇÃO PROCESSUAL - DESNECESSIDADE DE AUTORIZAÇÃO EXPRESSA DE SEUS FILIADOS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Plenário, julgando caso igual, RE 181.438-SP, por mim relatado, decidiu, nesta data: Ementa: Constitucional. Processual civil. Mandado de segurança coletivo. Substituição processual. Autorização expressa. Objeto a ser protegido pela segurança coletiva. CF, art. 5º, LXX, b. I - A legitimação das organizações sindicais, entidades de classe ou associações, para a segurança coletiva, é extraordinária, ocorrendo, em tal caso, substituição processual, CF, art. 5º, LXX. II - Não se exige, tratando-se de segurança coletiva, a autorização expressa aludida no inc. XXI do art. 5º da CF, que contempla hipótese de representação. III - O objeto do mandado de segurança coletivo será um direito dos associados, independentemente de guardar vínculo com os fins próprios da entidade impetrante do writ, exigindo-se, entretanto, que o direito esteja compreendido na titularidade dos associados e que exista ele em razão das atividades exercidas pelos associados, mas não se exigindo que o direito seja peculiar, próprio, da classe. IV - Recurso extraordinário conhecido e provido. - Forte no precedente, conheço do recurso e dou-lhe provimento. Ac. de 28-06-1996 DJ 20-09-1996 Revista dos Tribunais, Abril de 1997 - Pág. 224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legitimação das organizações sindicais, entidades de classe ou associações, para a segurança coletiva, é extraordinária, ocorrendo, em tal caso, substituição processual (CF, art. 5º, LXX). Não se exige, tratando-se de segurança coletiva, a autorização expressa aludida no inc. XXI do art. 5º da CF, que contempla hipótese de representação.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2026-07-28T00:07:18.753Z</dcterms:created>
  <dcterms:modified xsi:type="dcterms:W3CDTF">2026-07-28T00:07:18.753Z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