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181.438-</w:t>
      </w:r>
    </w:p>
    <w:p/>
    <w:p>
      <w:r>
        <w:t xml:space="preserve">IMPETRAÇÃO — SUBSTITUIÇÃO PROCESSUAL - DESNECESSIDADE DE AUTORIZAÇÃO EXPRESSA DE SEUS FILIADOS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Plenário, julgando caso igual, RE 181.438-SP, por mim relatado, decidiu, nesta data: Ementa: Constitucional. Processual civil. Mandado de segurança coletivo. Substituição processual. Autorização expressa. Objeto a ser protegido pela segurança coletiva. CF, art. 5º, LXX, b. I - A legitimação das organizações sindicais, entidades de classe ou associações, para a segurança coletiva, é extraordinária, ocorrendo, em tal caso, substituição processual, CF, art. 5º, LXX. II - Não se exige, tratando-se de segurança coletiva, a autorização expressa aludida no inc. XXI do art. 5º da CF, que contempla hipótese de representação. III - O objeto do mandado de segurança coletivo será um direito dos associados, independentemente de guardar vínculo com os fins próprios da entidade impetrante do writ, exigindo-se, entretanto, que o direito esteja compreendido na titularidade dos associados e que exista ele em razão das atividades exercidas pelos associados, mas não se exigindo que o direito seja peculiar, próprio, da classe. IV - Recurso extraordinário conhecido e provido. - Forte no precedente, conheço do recurso e dou-lhe provimento. Ac. de 28-06-1996 DJ 20-09-1996 Revista dos Tribunais, Abril de 1997 - Pág. 224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legitimação das organizações sindicais, entidades de classe ou associações, para a segurança coletiva, é extraordinária, ocorrendo, em tal caso, substituição processual (CF, art. 5º, LXX). Não se exige, tratando-se de segurança coletiva, a autorização expressa aludida no inc. XXI do art. 5º da CF, que contempla hipótese de representação.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2026-10-26T03:44:56.440Z</dcterms:created>
  <dcterms:modified xsi:type="dcterms:W3CDTF">2026-10-26T03:44:56.440Z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