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9.556</w:t>
      </w:r>
    </w:p>
    <w:p/>
    <w:p>
      <w:r>
        <w:t xml:space="preserve">PROFESSOR — PASSAGEM PARA A RESERVA - SE PODE SER FEITA A POSTO INEXISTENTE NO QUADRO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promoção de professor militar, vinculada à sua reforma, pode ser feita, quando couber, a posto inexistente no quadro. Referência: - Lei nº 1.338, de 30.01.51, artigos 3º e 6º; - Lei nº 288, de 08.06.48; - Lei nº 616, de 02.02.49; - Lei nº 1.156, de 12.07.50; - Lei nº 1.267, de 09.12.50 - Lei nº 2.370, de 09.12.54 MS 9.556, de 11.07.62 e 9.338, de 07.11.62. Súmula da Jurisprudência Predominante do Supremo Tribunal Federal - Aprovada em Sessão de 13-12-1963 - pág. 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2026-10-26T03:48:02.988Z</dcterms:created>
  <dcterms:modified xsi:type="dcterms:W3CDTF">2026-10-26T03:48:02.988Z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