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9.746</w:t>
      </w:r>
    </w:p>
    <w:p/>
    <w:p>
      <w:r>
        <w:t xml:space="preserve">DIREITO — QUANDO NÃO ASSISTE AOS INATIVOS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Militar inativo não tem direito ao uso do uniforme fora dos casos previstos em lei ou regulamento. Referência: - Const. Fed., artigo 182, parágrafo 1º; - Estat. dos Militares (Dec.-Lei nº 9.698, de 02.09.46), artigos 73 e 74, parágrafo 1º RMS 9.746, de 20.08.62 (D. de Just. de 16.11.62, p. 647). Súmula de Jurisprudência Predominante do Supremo Tribunal Federal - Aprovada em Sessão de 13-12-1963 - pág. 52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2026-09-10T22:40:19.092Z</dcterms:created>
  <dcterms:modified xsi:type="dcterms:W3CDTF">2026-09-10T22:40:19.092Z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