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364-</w:t>
      </w:r>
    </w:p>
    <w:p/>
    <w:p>
      <w:r>
        <w:t xml:space="preserve">INTERVENÇÃO — CAUSAS EM QUE A LEI EXPLICITAMENTE A RECLAMA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Turma, quando do julgamento do REsp 364-SP, que teve como Relator o Eminente Ministro SÁLVIO DE FIGUEIREDO, decidiu, por unanimidade, como consta da ementa do acórdão respectivo, que: "Interpretação lógica sistemática recomenda que se dê ao art. 1.105 do Código de Processo Civil, inteligência que o compatibilize com as normas que seguem a atuação do Ministério Público, especialmente as contempladas no art. 82 diploma codificado. A presença da Instituição - (do Ministério Público)- nos procedimentos de jurisdição voluntária somente se dá nas hipóteses explicitadas no respectivo título e no mencionado art. 82". - Por ocasião do julgamento mencionado proferiu o Preclaro Relator douto voto em que registrou a dissensão doutrinária a respeito da interpretação do art. 1.105 do Código de Processo Civil, e aclarou: "O Código de Processo Civil a uma primeira leitura do seu art. 1.105, estaria a exigir a participação do Ministério Público, em todas as causas relativas à jurisdição voluntária. Falha, no entanto, também a mim me parece a exegese apenas gramatical do texto legal, pelas razões já expostas, onde inclusive assinalada a imprecisão terminológica e científica ao referir-se a citação em lugar de intimação (v. artigos 213 e 234, CPC), sobretudo porque há, de forma explícita, no título que trata do Ministério Público, norma (art. 82) prevendo os casos de obrigatória intervenção da Instituição, o que importa concluir que nem todas as causas da chamada jurisdição voluntária reclamam a participação do Parquet, quer por inocorrência de interesse de incapazes (inciso I), quer porque não incluídas no rol do inciso II, quer porque nem sempre presente o interesse público e muito menos a ocorrência de "lide" inexistente, como se sabe, em jurisdição volu ntária. Não há, efetivamente, razão aplausível para resguardar, além das fronteiras do art. 82, com a intervenção nobre do Ministério Público, meros interesses privados regidos pelo Judiciário apenas por conveniências de ordem pragmáticas". Ac. de 02-06-1992 Rev. do Sup. Tribunal de Justiça - Março de 1993 - Nº 43 - Pág. 244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procedimentos especiais de jurisdição voluntária impõe-se a presença do Ministério Público apenas nas causas em que a lei explicitamente a reclama.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2026-10-26T04:18:24.392Z</dcterms:created>
  <dcterms:modified xsi:type="dcterms:W3CDTF">2026-10-26T04:18:24.392Z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