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MS 8.754</w:t>
      </w:r>
    </w:p>
    <w:p/>
    <w:p>
      <w:r>
        <w:t xml:space="preserve">ESTABILIDADE — SE ENVOLVE DIREITO AOS VENCIMENTOS DA ATIVIDADE FORA DOS PERÍODOS DE EXERCÍCIO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estabilidade dos substitutos do Ministério Público Militar não confere direito aos vencimentos da atividade fora dos períodos de exercício. Referência: - Const. Fed., artigo 125. - Cód. Just. Militar, artigo 63, parágrafo único, e 104. MS 8.754, de 10.11.61; MS 8.899, de 11.07.62 (D. de Just. de 22.11.62, p. 709); MS 8.674, de 22.04.63. Aprovada em Sessão de 13-12-1963 - pág. 48 V. SÚMULA Nº 41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2026-10-26T03:45:14.402Z</dcterms:created>
  <dcterms:modified xsi:type="dcterms:W3CDTF">2026-10-26T03:45:14.402Z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