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MS 8.754</w:t>
      </w:r>
    </w:p>
    <w:p/>
    <w:p>
      <w:r>
        <w:t xml:space="preserve">ESTABILIDADE — SE ENVOLVE DIREITO AOS VENCIMENTOS DA ATIVIDADE FORA DOS PERÍODOS DE EXERCÍCIO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dos substitutos do Ministério Público Militar não confere direito aos vencimentos da atividade fora dos períodos de exercício. Referência: - Const. Fed., artigo 125. - Cód. Just. Militar, artigo 63, parágrafo único, e 104. MS 8.754, de 10.11.61; MS 8.899, de 11.07.62 (D. de Just. de 22.11.62, p. 709); MS 8.674, de 22.04.63. Aprovada em Sessão de 13-12-1963 - pág. 48 V. SÚMULA Nº 41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2026-07-28T00:19:17.295Z</dcterms:created>
  <dcterms:modified xsi:type="dcterms:W3CDTF">2026-07-28T00:19:17.295Z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