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02. CONSELHO MONETÁRIO NACIONAL — CRIA - INSTITUIÇÕES MONETÁRIAS, BANCÁRIAS E CREDITÍCIAS - DISPÕE SOBRE</w:t>
      </w:r>
    </w:p>
    <w:p/>
    <w:p>
      <w:pPr>
        <w:pStyle w:val="Heading2"/>
      </w:pPr>
      <w:r>
        <w:rPr>
          <w:b/>
          <w:bCs/>
        </w:rPr>
        <w:t xml:space="preserve">Ementa</w:t>
      </w:r>
    </w:p>
    <w:p>
      <w:r>
        <w:t xml:space="preserve">CAPÍTULO IV - Das Instituições Financeiras SEÇÃO I - Da Caracterização e Subordinação Art. 17 - Consideram-se instituições financeiras, para os efeitos da legislação em vigor, as pessoas jurídicas públicas ou privadas, que tenham como atividade principal ou acessória a coleta, intermediação ou aplicação de recursos financeiros próprios ou de terceiros, em moeda nacional ou estrangeira, e a custódia de valor de propriedade de terceiros. Parágrafo único. Para os efeitos desta Lei e da legislação em vigor, equiparam-se às instituições financeiras as pessoas físicas que exerçam qualquer das atividades referidas neste artigo, de forma permanente ou eventual. Art. 18 - As instituições financeiras somente poderão funcionar no País mediante prévia autorização do Banco Central do Brasil ou decreto do Poder Executivo, quando forem estrangeiras. § 1° - Além dos estabelecimentos bancários oficiais ou privados, das sociedades de crédito, financiamento e investimentos, das caixas econômicas e das cooperativas de crédito ou a seção de crédito das cooperativas que a tenham, também se subordinam às disposições e disciplinas desta Lei no que for aplicável, as bolsas de valores, companhias de seguros e de capitalização, as sociedades que efetuam distribuição de prêmios em imóveis, mercadoria ou dinheiro, mediante sorteio de títulos de sua emissão ou por qualquer forma, e as pessoas físicas ou jurídicas que exerçam, por conta própria ou de terceiros, atividade relacionada com a compra e venda de ações e outros quaisquer títulos, realizando, nos mercados financeiros e de capitais, operações ou serviços de natureza dos executados pelas instituições financeiras. § 2° - O Banco Central do Brasil, no exercício da fiscalização que lhe compete, regulará as condições de concorrência entre instituições financeiras, coibindo-lhes os abusos com a aplicação da pena (Vetado) nos termos desta Lei. § 3° - Dependerão de prévi a autorização do Banco Central do Brasil as campanhas destinadas à coleta de recursos do público, praticadas por pessoas físicas ou jurídicas abrangidas neste artigo, salvo para subscrição pública de ações, nos termos da lei das sociedades por ações. SEÇÃO II - Do Banco do Brasil S.A. Art. 19 - Ao Banco do Brasil S.A. competirá, precipuamente, sob a supervisão do Conselho Monetário Nacional e como instrumento de execução da política creditícia e financeira do Governo Federal: I - na qualidade de Agente Financeiro do Tesouro Nacional, sem prejuízo de outras funções que lhe venham a ser atribuídas e ressalvado o disposto no art. 8° da Lei n° 1.628, de 20 de junho de 1952: a) receber, a crédito do Tesouro Nacional, as importâncias provenientes da arrecadação de tributos ou rendas federais e ainda o produto das operações de que trata o art. 49 desta Lei; b) realizar os pagamentos e suprimentos necessários à execução do Orçamento Geral da União e leis complementares que lhe forem transmitidas pelo Ministério da Fazenda, as quais não poderão exceder o montante global dos recursos a que se refere a letra anterior, vedada a concessão, pelo Banco, de créditos de qualquer natureza ao Tesouro Nacional; c) conceder aval, fiança e outras garantias, consoante expressa autorização legal; d) adquirir e financiar estoques de produção exportável; e) executar a política de preços mínimos dos produtos agropastoris; f) ser agente pagador e receber fora do País; g) executar o serviço da dívida pública consolidada; II - como principal executor dos serviços bancários de interesse do Governo Federal, inclusive suas autarquias, receber em depósito, com exclusividade, as disponibilidades de quaisquer entidades federais, compreendendo as repartições de todos os ministérios civis e militares, instituições de previdência e outras autarquias, comissões, departamentos, entidades em regime especial de administração e quaisquer pessoas físicas o u jurídicas responsáveis por adiantamentos, ressalvados o disposto no § 5° deste artigo, as exceções previstas em lei ou casos especiais, expressamente autorizadas pelo Conselho Monetário Nacional, por proposta do Banco Central do Brasil; III - arrecadar os depósitos voluntários, à vista, das instituições de que trata o inciso III, do art. 10, desta Lei, escriturando as respectivas contas; IV - executar os serviços de compensação de cheques e outros papéis; V - receber, com exclusividade, os depósitos de que tratam os arts. 38, item 3°, do Decreto-lei n° 2.627, de 26 de setembro de 1940, e 1° do Decreto-lei n° 5.956, de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2026-07-28T00:21:10.989Z</dcterms:created>
  <dcterms:modified xsi:type="dcterms:W3CDTF">2026-07-28T00:21:10.989Z</dcterms:modified>
</cp:coreProperties>
</file>

<file path=docProps/custom.xml><?xml version="1.0" encoding="utf-8"?>
<Properties xmlns="http://schemas.openxmlformats.org/officeDocument/2006/custom-properties" xmlns:vt="http://schemas.openxmlformats.org/officeDocument/2006/docPropsVTypes"/>
</file>