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RESCISÓRIA DE CONTRATO</w:t>
      </w:r>
    </w:p>
    <w:p/>
    <w:p>
      <w:r>
        <w:rPr>
          <w:b/>
          <w:bCs/>
        </w:rPr>
        <w:t xml:space="preserve">Julgado em: </w:t>
      </w:r>
      <w:r>
        <w:t xml:space="preserve">24/02/1986</w:t>
      </w:r>
    </w:p>
    <w:p/>
    <w:p>
      <w:r>
        <w:t xml:space="preserve">PAI QUE ABANDONOU A FAMÍLIA — LEVANTAMENTO DE NUMERÁRIO PERTENCENTE À FILHA DE 18 ANOS - DEVER DE PRESTAR CONTAS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Na realidade, "a separação de fato" tende, hoje, a se institucionalizar como situação jurídica, segundo entendimento que temos sustentado (YUSSEF SAID CAHALI, Divórcio e Separação, anexo à 1ª., de 1978, "Efeitos jurídicos da separação de fato"). - Ora, ocorrendo a separação de fato, a titularidade do pátrio poder remanesce íntegra a benefício de ambos os genitores, mas se fragmenta o respectivo exercício, que passa a ser daquele que mantém o menor sob a sua guarda; o que, aliás veio a ser afirmado pela Lei do Divórcio. - Se houve levantamento do numerário depositado, à revelia da menor, inarredável a obrigação do genitor, que abandonou a família de prestar as respectivas contas. - Na espécie, a obrigação do réu mais se agrava diante da circunstância apontada pela douta Procuradoria de Justiça...; a menor já contava com 18 anos, estando hábil para a prática de atos jurídicos, suprida a incapacidade relativa apenas pela assistência; e sem restrição para a movimentação de contas bancárias. - Ante o exposto, nega-se provimento. Julgado em 25-02-1986 Revista dos Tribunais. Maio, 1986. Vol. 6007 - Pág. 43 EMFOR 462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obrigado a prestar contas o pai que, tendo abandonado a família, levanta numerário pertencente à filha, depositado em caderneta de poupança.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2026-07-27T23:35:16.279Z</dcterms:created>
  <dcterms:modified xsi:type="dcterms:W3CDTF">2026-07-27T23:35:16.279Z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