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>
      <w:r>
        <w:rPr>
          <w:b/>
          <w:bCs/>
        </w:rPr>
        <w:t xml:space="preserve">Recurso: </w:t>
      </w:r>
      <w:r>
        <w:t xml:space="preserve">REsp 21.125-</w:t>
      </w:r>
    </w:p>
    <w:p/>
    <w:p>
      <w:r>
        <w:t xml:space="preserve">INSCRIÇÃO EM ESCRITURA PÚBLICA DE COMPRA E VENDA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realmente não tenha a recorrente exercido atos de posse direta sobre o bem, uma vez que após a venda permaneceu no apartamento a mesma pessoa que o ocupava anteriormente, recebeu ela, a adquirente, a posse pela cláusula "constituti" prevista na escritura pública. - A respeito assinala MARCO AURÉLIO S. VIANA (Curso de Direito Civil, vol. 3, Del Rey, 1993, pág. 57): "É possível que duas posses sobre a mesma coisa coexistam sem se anularem. Não se confunde com a composse em que, como já vimos, duas ou mais pessoas têm a posse sobre a mesma coisa, no mesmo grau, ou no mesmo plano jurídico. Tratamos, agora, das posses paralelas, que tem por origem a possibilidade de desdobramento da relação possessória. A divisão atende a uma necessidade prática que é determinar às pessoas a extensão da garantia possessórias e assinalar que conseqüências jurídicas se prendem à posse em todas a sua plenitude. - Estabelece-se uma relação jurídica entre o titular do domínio e o terceiro, transferindo aquele para este a posse direta, mantendo-se na indireta. Temos o aproveitamento econômico da coisa, pelo seu dono, que se consubstancia na utilização por terceiro. Assim, posse direta é aquela que exerce o não-proprietário, em decorrência de obrigação e direito. Posse indireta é a que o proprietário conserva, quando se demite temporariamente, de um dos direitos elementares do domínio. As duas posses coexistem, não colidem e não se excluem". - Desta forma, sendo uma das formas de aquisição da posse (art. 494, IV, c/c art. 520 - V, ambos do Código Civil), ainda que transmissão fictícia, não se pode afastar o direito da adquirente de utilizar os interditos, dentre os quais a ação reintegratória. - A propósito, assim decidiu a Terceira Turma, no REsp 21.125-MS (RSTJ 36/473): "Civil. Aquisição da posse. Contrato. Constituto possessório. A posse pode ser transmitida por via contratual antes da alienação do domínio e, depois desta, pelo constituto possessório, que se tem por expresso na respectiva escritura em que a mesma é transmitida ao adquirente da propriedade imóvel, de modo a legitimar, de logo, para o uso dos interditos possessórios, o novo titular do domínio, até mesmo em face do alienante que continua a deter o imóvel, mas em nome de quem o adquiriu". Ac. de 25-11-1997 Revista de Direito - Tr. Just. do Estado do Rio de Janeiro - vol. 36 - 1998 - pág. 103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aquisição da posse se dá também pela cláusula "constituti" inserida em escritura pública de compra-e-venda de imóvel o que autoriza o manejo dos interditos possessórios pelo adquirente, mesmo que nunca tenha exercido atos de posse direta sobre o bem.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2026-10-26T03:20:33.704Z</dcterms:created>
  <dcterms:modified xsi:type="dcterms:W3CDTF">2026-10-26T03:20:33.704Z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