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CONTRIBUIÇÕES PREVIDENCIÁRIAS</w:t>
      </w:r>
    </w:p>
    <w:p/>
    <w:p>
      <w:r>
        <w:rPr>
          <w:b/>
          <w:bCs/>
        </w:rPr>
        <w:t xml:space="preserve">Recurso: </w:t>
      </w:r>
      <w:r>
        <w:t xml:space="preserve">RE 8.489-</w:t>
      </w:r>
    </w:p>
    <w:p/>
    <w:p>
      <w:r>
        <w:t xml:space="preserve">DEFEITOS DA OBRA — AÇÃO DE INDENIZAÇÃO - PRAZO DE 20 ANOS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PRESCREVE EM VINTE ANOS A AÇÃO PARA OBTER, DO CONSTRUTOR, INDENIZAÇÃO POR DEFEITOS DA OBRA. Referência: - CC, arts. 177 e 1.245 - Lei nº 4.591, de 16/12/64, art. 43, II. RE 8.489-RJ (3ªT 29/04/91 - DJ 24/06/91) RE 9.375-SP (3ªT 17/12/91 - DJ 30/03/92) RE 62.278-SP (3ªT 03/09/96 - DJ 21/10/96) RE 1.473-RJ (4ªT 12/12/89 - DJ 05/03/90) RE 5.522-MG (4ªT 14/05/91 - DJ 01/07/91) RE 72.482-SP (4ªT 27/11/95 - DJ 08/04/96) Segunda Seção, na sessão ordinária de 24 de setembro de 1997. DJ nº 191, de 3 OUT 1997 EMENTÁRIO FORENSE. Janeiro, 1998. Ano LI. Nº 590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2026-10-26T04:57:50.332Z</dcterms:created>
  <dcterms:modified xsi:type="dcterms:W3CDTF">2026-10-26T04:57:50.332Z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