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03/11/1986</w:t>
      </w:r>
    </w:p>
    <w:p/>
    <w:p>
      <w:r>
        <w:t xml:space="preserve">SE PODE A ENTIDADE SEGURADORA INVOCAR A INCAPACIDADE JURÍDICA PREEXISTENTE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apelado, durante a prestação de serviço militar, tornou-se esquizofrênico motivo pelo qual foi submetido a procedimento de interdição. - Não obstante, de fato, o primeiro apelado, melhor adaptado à vida civil, ganhava o seu sustento e o da mãe e curadora através do trabalho, mesmo porque só após processo judicial de longuíssima duração obteve o devido pensionamento pela União. - Está amplamente provado nos autos que o primeiro apelado mantinha uma pequena empresa de publicidade e exercia outros misteres, tendo até sido vendedor dos planos da primeira apelante. (APLUB) - Adquirindo ele próprio um desses planos, estando em dia com os pagamentos, veio a sofrer acidente automobilístico, do qual resultou como sequela uma psicose epiléptica pós-traumática que o tornou inválido para o trabalho, doença essa evidentemente diversa da antiga e possivelmente curada a esquizofrenia. - Esse fato, provado por laudo médico constante dos autos, não foi objeto de contraprova por parte da primeira apelante. - Não obstante, recusou-se esta a pagar o benefício aleatório decorrente do risco assumido, a pretexto de que seria nulo o contrato, por ser absolutamente incapaz o segurado. - A questão é regulada, expressamente, pelo art. 83 do Código Civil, assim comentado por CLÓVIS (Cód. Civil, vol. I, pág. 263, ed. 1959): &lt;&lt;A incapacidade, em regra, é declarada no intuito de proteger-se o indivíduo. - Os menores e os loucos, por não terem discernimento, são declarados incapazes para defender-lhes as pessoas e o patrimônio... Nos atos bilaterais se uma parte é capaz e a outra incapaz, aquela não pode alegar, u tilmente, a incapacidade desta em seu próprio benefício... porque um remédio tutelar instituído em favor do incapaz não poderia ser aplicado em seu detrimento&gt;&gt;. (Original não sublinhado). - Autores modernos também têm interpretado a referida disposição legal nos precisos termos em que foi estabelecida pelo legislador. - SÍLVIO RODRIGUES (Direito Civil, vol. I, pág. 185, ed, 1962) escreve: &lt;&lt;Tal restrição à atuação dos incapazes é consignada com o intuito de protegê-los, tanto que a lei não defere à outra parte o direito de invocar, em proveito próprio, a incapacidade de seu contratante&gt;&gt;. - A ilustre e atualizadíssima professora paulista MARIA HELENA DINIZ, em seu Curso de Direito Civil (3ª ed., 1º vol. (pág. 223) também não tem dúvida sobre o sentido da norma legal protetora do incapaz: &lt;&lt;O ato praticado pelo absolutamente incapaz sem a devida representação é nulo (C.C. art. 145, I)e o realizado pelo relativamente incapaz sem assistência, é anulável (C.C., art. 147, I). Contudo, &lt;a incapacidade de uma das partes não pode ser invocada pela outra em proveito próprio, salvo se for indivisível o objeto de direito ou da obrigação comum&gt; (C.C. art. 83). - Por ser a incapacidade uma exceção pessoal, ela só pode ser formulada pelo próprio incapaz ou pelo seu representante legal&gt;&gt; (original não sublinhado). - Não obstante, e apesar da regra de que não se deve distinguir onde a lei não distingue, SPENCER VAMPRÉ e ESPÍNOLA FILHO fizeram proselitismo com sua interpretação do texto legal vigente no país: increparam de contraditórios os artigos 83 e 146 do Código Civil, problema que e propuseram a resolver mediante a artificiosa interpolação de uma palavra; onde o legislador mencionara, genericamente, incapacidade, deveria ser lido, especificamente, incapacidade relativa. - É conveniente, neste ponto, lembrar o art. 152 do Código Civil e o magistério de WASHINGTON DE BARROS MONTEIRO, sobre a anul abilidade decorrente da incapacidade relativa do agente (Curso, 1º Vol. , pág. 266, ed. 1981): &lt;&lt;Só os interessados as podem alegar, e aproveitam exclusivamente aos que as alegaram, salvo o caso de solidariedade ou indivisibilidade (art. 152, 2ª alínea). - Por conseguinte, só os interessados, isto é, as pessoas que a lei quis proteger, podem argui-las (por exemplo, o relativamente incapaz, a pessoa cujo consentimento se eivou de erro). - Nenhuma outra pessoa, nem mesmo o co-contratante, pode invocar a proteção legal&gt;&gt;. - Portanto, a interpolação interpretativa de SPENCER VAMPRÉ e ESPÍNOLA FILHO tornaria inútil o art. 83 do Código Civil, uma vez que a proteção ao relativamente incapaz que dele resultaria já estaria contida no art. 152 do mesmo Código. - A recíproca não é verdadeira: O respeito ao texto do art. 83 não torna inútil a 2ª alínea do art. 152, uma vez que este, diferentemente daquele, ressalva a solidariedade, além da individualidade.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Sobrevindo a incapacidade laborativa do segurado, em virtude de acidente, não pode a entidade previdenciária invocar a sua incapacidade jurídica preexistente para eximir-se à contraprestação prometida aos pagamentos que recebeu.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2026-10-26T05:03:59.008Z</dcterms:created>
  <dcterms:modified xsi:type="dcterms:W3CDTF">2026-10-26T05:03:59.008Z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