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ACIDENTE DE TRÂNSITO</w:t>
      </w:r>
    </w:p>
    <w:p/>
    <w:p/>
    <w:p>
      <w:r>
        <w:t xml:space="preserve">MULHER DIVORCIADA — RELACIONAMENTO COM OUTRO HOMEM - QUANDO PERDE O DIREITO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YOUSSEF SAID CAHALI, em sua festejada obra, leciona que "a mulher desquitada perde o direito a alimentos por parte do ex-cônjuge, quando após a dissolução da sociedade, pratica atos que, se ainda vigente a sociedade conjugal, autorizam o marido a propositura de ação de separação litigiosa" (Dos Alimentos, págs. 342/343). - Também a jurisprudência trilha caminho idêntico, encontrando-se na RJTJESP, v. 90, pág. 282 o seguinte julgamento: "preferindo a mulher manter relações com outro homem, após a separação exerceu ela uma opção a que tem direito, de viver a vida como lhe aprouver, mas ao mesmo tempo despiu-se do direito de receber alimentos do ex-marido". - Portanto, a prova do concubinato não se fazia indispensável à exoneração da obrigação como concluiu a r. sentença, pois basta a comprovação de um relacionamento sério, tal como ocorre no caso, onde até um filho foi gerado desse relacionamento. Ac. de 06-02-1992 Jurisprudência Mineira - Out. a Dez. de 1991 - Vol. 116 - Pág. 210. EMFOR 525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mulher divorciada não pode ter direito a pensão alimentícia do ex-marido, quando, mesmo após a separação do casal, relaciona-se amorosamente com outro homem, deixando, assim, sua conduta a desejar. E, se o relacionamento é sério, posto que dele foi gerado um filho, não há necessidade de se provar o concubinato.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2026-10-26T03:04:33.646Z</dcterms:created>
  <dcterms:modified xsi:type="dcterms:W3CDTF">2026-10-26T03:04:33.646Z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