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Julgado em: </w:t>
      </w:r>
      <w:r>
        <w:t xml:space="preserve">08/10/1986</w:t>
      </w:r>
    </w:p>
    <w:p/>
    <w:p>
      <w:r>
        <w:t xml:space="preserve">OCORRÊNCIA DESTE ANTERIOR À APOSENTADORIA — DIREITO AO BENEFÍCIO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meritis, em que pese o argumento da autarquia, roborado pelo Dr. Procurador de Justiça, o obreiro não é apenas portador de hipoacusia bilateral irreversível. - Sofre também de &lt;&lt;neurose de ansiedade&gt;&gt;, relacionadas com o trabalho insalubre por excesso de ruído, consoante dilucidam os laudos oficiais adunados. - É o perito do Juízo quem afirma estar o obreiro impedido de exercer as mesmas funções, enquadrando-se a hipótese no art. 6º da lei nº 6.367, de 1976. - Inobstante o autor ter-se aposentado em 03-09-82, antes do ajuizamento da ação, nada obsta lhe seja outorgado o benefício do auxílio-acidente que preexiste à aposentadoria e se fosse concedido antes seria, como é, vitalício, à luz do art. 6º, § 1º da lei suso. - DE CONSEGUINTE, julga-se na conformidade do dispositivo deste acórdão. Julgado em 09-10-1986 VENCIDO O JUIZ HÉLVIO PERORÁZIO Arquivo do EMFOR, TA/774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obreiro fazia jus à concessão do auxílio acidente em razão de infortúnio laborativo anterior à aposentadoria, nada obsta lhe seja outorgado aquele benefício, que é vitalício, mesmo após aposentar-se previdenciariamente ( art. 6º, § 1º, Lei nº 6.367/76).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2026-07-27T23:34:14.327Z</dcterms:created>
  <dcterms:modified xsi:type="dcterms:W3CDTF">2026-07-27T23:34:14.327Z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