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10/06/1982</w:t>
      </w:r>
    </w:p>
    <w:p/>
    <w:p>
      <w:r>
        <w:t xml:space="preserve">SE NO SEU CÁLCULO SE INCLUI O AUXÍLIO ACIDENTE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recebe, paralelamente à aposentadoria por tempo de serviço, o auxílio-acidente, que lhe fora concedido, anteriormente, por decisão judicial - Quer, agora, que seja incorporado, ao cálculo de sua aposentadoria, o auxílio-acidente, independentemente da continuidade do seu recebimento autônomo. - Portanto, pretende o recebimento, em dobro, do mesmo benefício acidentário. - Quando da aposentação do autor estava em vigor a lei nº 6.367, cujo artigo 6º aboliu a incorporação pretendida, determinou que o auxílio-acidente seja pago de forma autônoma e vitalícia. - O autor pretende, de forma astuciosa, beneficiar-se da revogada lei nº 5.316/67, que previa a incorporação, e da lei nº 6.367, que substituiu a incorporação pelo pagamento vitalício e paralelo a outro benefício. - Ora, a duplicidade de benefícios da mesma natureza constitui-se em "bis in idem", vedado expressamente pela legislação previdenciária e acidentária. - A r. decisão de 1º grau apreciou bem a questão proposta, resolvendo-a com inegável acerto. - Por isso, nego provimento à apelação, para confirmar a r. sentença monocrática. - É o meu voto. Julgado em 11-06-1982 Revista do Tribunal Federal de Recursos, nº 134 - Pág. 95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 que recebe paralelamente à aposentadoria por tempo de serviço o benefício acidentário não tem direito à incorporação deste aos proventos da aposentadoria independentemente do recebimento autônomo do benefício acidentário.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2026-10-26T05:58:13.707Z</dcterms:created>
  <dcterms:modified xsi:type="dcterms:W3CDTF">2026-10-26T05:58:13.707Z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