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90.04.12286-9-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JESUS COSTA LIMA</w:t>
      </w:r>
    </w:p>
    <w:p/>
    <w:p>
      <w:r>
        <w:t xml:space="preserve">REAJUSTE COM BASE NO SALÁRIO MÍNIMO — DECRETO-LEI 2351/87 -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"Trata-se de recurso especial, interposto com fundamento no art. 105, III, "a", da Carta Magna, contra acórdão de Turma deste Tribunal que, em ação de revisão de cálculo de benefício, entendeu aplicar-se o Piso Nacional de Salário, e não o Salário Mínimo de Referência, como indexador do valor da moeda. Alega o apelo negativa de vigência ao parágrafo 1º do art. 2º do Decreto-lei nº 2.351/87, que determinou a vinculação dos valores em discussão, entre outros, ao Salário Mínimo de Referência. A matéria foi ventilada no " decisum" e discutida no apelo, que logrou demonstrar a sustentada negativa de vigência a preceito legal. Realmente, o art. 2º, parágrafo 1º do DL 2.351/87 reza, expressamente, que, em casos como os da espécie, será utilizado, como índice de correção de pensões e proventos de aposentadoria de qualquer natureza, o Salário Mínimo de Referência. Esse entendimento, no âmbito desta Corte, foi referendado em Plenário por ocasião do incidente de Uniformização de Jurisprudência na Apelação Cível nº 90.04.12286-9-RS, do qual foi Relator o eminente Juiz VLADIMIR FREITAS, julgado em 25 de agosto de 1993. Assim vislumbro, "in casu", possível negativa de vigência de lei federal, por parte do acórdão recorrido, o que enseja a viabilidade da irresignação extrema. Em face do exposto, "admito" o recurso especial." - Assim determina o art. 1º do Decreto-lei 2.351, de 07/08/87: "Fica instituído o Piso Nacional de Salários, como contraprestação mínima devida e paga diretamente pelo empregador, como tal definido na Consolidação das Leis do Trabalho, a todo trabalhador, por dia normal de serviço." - E o art. 2º: "O salário mínimo passa a denominar-se Salário Mínimo de Referência. Par. 1º - Ficam vinculados ao Salário Mínimo de Referência todos os valores que, na data de publicação deste decreto-lei, estiverem fixados em função do valor do salário mínimo, especialmente os salários profissionais de qualquer categoria, os salários normativos e os pisos salariais fixados em convenção ou acordo coletivo de trabalho, bem assim salários, vencimentos, vantagens, soldos e remunerações em geral de servidores públicos civis e militares da União, dos Estados, do Distrito Federal, dos Territórios e dos Municípios e respectivas autarquias e, ainda, pensões e proventos de aposentadoria de qualquer natureza, penalidades estabelecidas em lei, contribuições e benefícios previdenciários e obrigações contratuais ou legais." - Daí entender o Instituto que a decisão recorrida leu o art. 2º e par. 1º acima transcritos. - A matéria já é conhecida desta Turma, que, por unanimidade, vem dando provimento aos recursos do INSS, conforme vê das seguintes ementas: "Previdenciário. Reajuste de benefícios. Decreto-Lei 2.351 de 07.08.87. Incidência. O reajuste dos benefícios previdenciários, enquanto esteve em vigor o Decreto-lei nº 2.351, de 07.08.87, deve ser feito com base no salário mínimo de referência." (REsp 41.866-6-RS, Rel. Min. JESUS COSTA LIMA, 03-03-94). "Previdenciário. Benefícios. Reajuste. DL 2.351/87. Na vigência desse diploma, no período de 09.87 a 06.89, os reajustes devem ser feitos pelo Salário Mínimo de Referência." (REsp. 44.564-7-RS, Rel. Min. JOSÉ DANTAS, DJ 18/04/94). - ... dou provimento ao recurso para determinar que o reajuste no período abrangido pelo Decreto-lei 2.351/87 e pela Lei 7.785/89, seja feito pelo salário mínimo de referência. - É o voto. Ac. de 25-05-1994 Arquivo do EMFOR - STJ/2.638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em vigor o Decreto-lei 2.351/87, o reajuste dos benefícios previdenciários deve ser feito com base no salário mínimo de referência.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2026-07-28T01:43:46.974Z</dcterms:created>
  <dcterms:modified xsi:type="dcterms:W3CDTF">2026-07-28T01:43:46.974Z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