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MS 9.296</w:t>
      </w:r>
    </w:p>
    <w:p/>
    <w:p>
      <w:r>
        <w:t xml:space="preserve">EXERCÍCIO DO CARGO PELO PRAZO LEGAL — SE DÁ PREFERÊNCIA PARA A MESMA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exercício do cargo pelo prazo determinado na Lei nº 1.341, de 30.01.51 artigo 91, dá preferência para a nomeação interina de Procurador da República. Referência: - Lei nº 1.341, de 30 de janeiro de 1951, art. 91. MS 9.296, de 30.05.62; MS 9.015, de 12.12.62 (D. de Just. de 25.04.62, p. 192). Aprovada em Sessão de 13-12-1963 - pág. 47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2026-10-26T02:32:15.930Z</dcterms:created>
  <dcterms:modified xsi:type="dcterms:W3CDTF">2026-10-26T02:32:15.930Z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