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MS 9.296</w:t>
      </w:r>
    </w:p>
    <w:p/>
    <w:p>
      <w:r>
        <w:t xml:space="preserve">EXERCÍCIO DO CARGO PELO PRAZO LEGAL — SE DÁ PREFERÊNCIA PARA A MESMA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exercício do cargo pelo prazo determinado na Lei nº 1.341, de 30.01.51 artigo 91, dá preferência para a nomeação interina de Procurador da República. Referência: - Lei nº 1.341, de 30 de janeiro de 1951, art. 91. MS 9.296, de 30.05.62; MS 9.015, de 12.12.62 (D. de Just. de 25.04.62, p. 192). Aprovada em Sessão de 13-12-1963 - pág. 47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2026-07-27T23:34:35.821Z</dcterms:created>
  <dcterms:modified xsi:type="dcterms:W3CDTF">2026-07-27T23:34:35.821Z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