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>
      <w:r>
        <w:rPr>
          <w:b/>
          <w:bCs/>
        </w:rPr>
        <w:t xml:space="preserve">Recurso: </w:t>
      </w:r>
      <w:r>
        <w:t xml:space="preserve">apelação 226.264-2/0</w:t>
      </w:r>
    </w:p>
    <w:p/>
    <w:p>
      <w:r>
        <w:t xml:space="preserve">CLÁUSULA RESOLUTÓRIA SOMENTE EM FAVOR DO VENDEDOR E QUE RETIRE A POSSIBILIDADE DE REEMBOLSO DAS IMPORTÂNCIAS JÁ PAGAS — NULIDADE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Tal como já decidiu esta Egrégia Câmara e mesma Turma julgadora, por votação unânime, na apelação 226.264-2/0, desta Capital, registra-se como um piso para o raciocínio, que com a entrada em vigor do Código de Defesa do Consumidor ou Código do Consumidor, aprovado pela Lei 8.078 de 11-9-1990, já em vigor quando da assinatura do compromisso de venda e compra objeto desta demanda, foram introduzidas sensíveis modificações no Direito das Obrigações, por isso que sobre a manifestação de vontade que bastava ao Código Civil e à liberdade ampla de contratação, outros valores passaram a prevalecer, exigindo-se "jus imperii", através de lei que é de inequívoca ordem pública, certos requisitos ou condições sejam observados, entre eles, efetiva comutatividade entre as partes, quando não, tal o texto e o espírito do Código do Consumidor, uma posição de vantagem, de tratamento legal preferencial para o consumidor. - Trata-se de texto de lei de ordem pública e cogente, de mandatória aplicação e não de fazer caridade, como entende de afirmar a E.. - Assim, novos preceitos e princípios vieram a ser firmados, entre eles, nos termos do já citado Código do Consumidor, os constantes de seu art. 51, vedando, sob pena de nulidade de pleno direito - em texto impossível de ser ignorado ou de não merecer a necessária aplicação pelo Juiz, sob pena de pura e simples negativa de vigência ao Código do Consumidor, o vício máximo em que pode incorrer o aplicador da lei - as cláusulas contratuais, n. II, que "subtraiam ao consumidor a opção de reembolso da quantia já p aga, nos casos previstos neste Código"; n. XV, "estejam em desacordo com o sistema de proteção do consumidor" etc. - Desses dispositivos ressaltam, na espécie, os contidos nos arts. 53 e 54, o primeiro, considerando nulas as cláusulas que estabeleçam a perda total das prestações pagas em benefício do credor em razão do inadimplemento do devedor, e o último, dispondo sobre os contratos de adesão, não só os conceituando, como também, no quanto interessa, em seu parágrafo 2º: "Nos contratos de adesão admite-se cláusula resolutória, desde que alternativa, cabendo a escolha ao consumidor, ressalvando-se o disposto no parágrafo 2º do artigo anterior". - Na espécie, se tem, de maneira induvidosa, contrato de adesão, através de documento preestabelecido e redigido pela promitente vendedora, sem possibilidade de discussão pelo promitente comprador, consistente, ...., de compromisso de venda e compra impresso, apenas com claros para serem preenchidos com os dados particulares de cada negócio jurídico, o que ressalta de clareza solar da sua leitura. - Pois bem, tal promessa de compra e venda de unidade imobiliária em construção, com financiamento, contém cláusula resolutiva apenas em favor da promitente vendedora, tal como acima transcrita, nula, pois, de pleno direito, tal o comando explícito dos arts. 51, II e 54, parágrafo 2º do CDC, nela não prevista a possibilidade de reembolso da importância já paga pelo promitente comprador. - Além disso, o citado art. 54, parágrafo 2º é, também, expresso ao admitir cláusula resolutória desde que alternativa, cabendo a escolha ao consumidor, com ressalva apenas dos contratos de consórcio de produtos duráveis, aonde se dispõe que o desistente deverá indenizar os prejuízos causados ao grupo. - Isso é quanto observa ALBERTO DO AMARAL Jr., "Comentários ao Código de Proteção do Consumidor", Saraiva, São Paulo, 1991, pág. 206, específico sobre o art. 54 "sub examine": "O parágrafo 2º admi te que os contratos de adesão contenham cláusula resolutória, desde que alternativa, cabendo a escolha ao consumidor. Este fato não configura qualquer prejuízo para os consumidores, já que caberá a manutenção ou não do contrato. Via de regra, nas hipóteses de resolução do contrato, o Código admite a restituição das parcelas já pagas, monetariamente atualizadas". - De igual forma se exprime o i. Procurador de Justiça NELSON NERY JÚNIOR, um dos autores do citado Código, "apud", "Código Brasileiro de Defesa do Consumidor - Comentado pelos autores do anteprojeto", Forense Universitária, RJ/SP, 1993, pág. 384; "3) Cláusula resolutória alternativa - O Código permite a cláusula resolutória nos contratos de adesão, mas restringe sua aplicação, pois só está permitida a cláusula resolutória alternativa. O estipulante poderá fazer inserir no formulário a cláusula resolutória, deixando a escolha entre a resolução ou manutenção do contrato ao consumidor, observado o disposto no parágraf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compromissos de venda e compra de imóveis, constantes de contratos de adesão e firmados na vigência do Código do Consumidor, é nula de pleno direito cláusula resolutória que não contemple alternativa em benefício do promitente comprador, a ele deixando a escolha, e bem assim, aquela que dele retire a possibilidade de reembolso das importâncias já pagas.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2026-09-11T00:08:30.285Z</dcterms:created>
  <dcterms:modified xsi:type="dcterms:W3CDTF">2026-09-11T00:08:30.285Z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