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INADIMPLÊNCIA DO PROMIT COMPRADOR</w:t>
      </w:r>
    </w:p>
    <w:p/>
    <w:p/>
    <w:p>
      <w:r>
        <w:t xml:space="preserve">DECLARAÇÃO DE VONTADE — OBRIGAÇÃO DE FAZER - SUJEIÇÃO A COMANDO JUDICIAL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perfeitamente admissível nos dias de hoje, que o comprador, munido de contrato não inscrito no registro imobiliário utilize-se das vias dos artigos 639 a 641 do estatuto processual civil a fim de obter comando judicial que constranja o vendedor a emitir declaração de vontade capaz de outorgar escritura definitiva de venda e compra, sob pena de em não o fazendo, valer a decisão judicial pela declaração não emitida. - Neste sentido já proclamou o Tribunal de Justiça do Rio de Janeiro: "- Compromisso de Compra e Venda - Contrato não inscrito - Imóvel loteado - Ação para exigir a escritura definitiva - Admissibilidade - Embargos rejeitados. Não tem o promitente comprador direito à adjudicação compulsória se o contrato não estiver escrito no registro imobiliário, podendo porém, exigir, pelo meio processual próprio, que lhe seja outorgada a escritura definitiva de compra e venda." - (Cf. RT 488/230). Ac. de 16-04-1991 Arquivo do EMFOR - TJ/2.150 EMFOR 514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perfeitamente admissível nos dias de hoje que o comprador, munido de contrato não inscrito no registro imobiliário utilize-se das vias dos artigos 639 a 641 do estatuto processual civil, a fim de obter comando judicial que constranja o vendedor a emitir declaração de vontade capaz de outorgar escritura definitiva de venda e compra, sob pena de, em não o fazendo. Valer a decisão judicial pela declaração não emitida.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2026-09-10T22:17:18.331Z</dcterms:created>
  <dcterms:modified xsi:type="dcterms:W3CDTF">2026-09-10T22:17:18.331Z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