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INADIMPLÊNCIA DO PROMIT COMPRADOR</w:t>
      </w:r>
    </w:p>
    <w:p/>
    <w:p>
      <w:r>
        <w:rPr>
          <w:b/>
          <w:bCs/>
        </w:rPr>
        <w:t xml:space="preserve">Tribunal: </w:t>
      </w:r>
      <w:r>
        <w:t xml:space="preserve">STJ</w:t>
      </w:r>
    </w:p>
    <w:p>
      <w:r>
        <w:rPr>
          <w:b/>
          <w:bCs/>
        </w:rPr>
        <w:t xml:space="preserve">Relator: </w:t>
      </w:r>
      <w:r>
        <w:t xml:space="preserve">EDUARDO RIBEIRO</w:t>
      </w:r>
    </w:p>
    <w:p/>
    <w:p>
      <w:r>
        <w:t xml:space="preserve">PURGAÇÃO — VENCIDO EM AÇÃO DE CONSIGNAÇÃO EM PAGAMENTO - QUANDO NÃO SE ADMITE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Indisfarçável que a melhor doutrina e a jurisprudência desta Corte, ainda que nova, reconhecem, em negócio jurídico cujo objeto é a promessa de venda de bem imóvel, haver o DL nº 745/69, retirado eficácia à cláusula resolutória expressa, a prever, como no caso, a rescisão do contrato pelo simples atraso de mais de 30 dias no pagamento de bem prestação, bem assim entendeu imprescindível a prévia notificação do adquirente, seja ou não o contrato registrado (REsps. nºs 4.435 e 9.836, Rel. Min. EDUARDO RIBEIRO, 8.012, Rel. Min. CLÁUDIO SANTOS e 11.871, Rel. Min. WALDEMAR ZVEITER). - A falta de notificação, sem dúvida, ensejaria a purgação da mora no prazo da contestação. Há precedente nesse sentido, da Colenda Corte (RTJ 72/292). - In casu, porém, há uma particularidade nos autos que deve ser levada em conta. Os recorridos foram vencidos no duplo grau de jurisdição em uma ação de consignação em pagamento, relativa à mesma parcela não paga, inadimplência ensejadora da rescisão contratual, e em uma ação declaratória, pertinente à relação jurídica, no ponto em que surgiram as divergências entre as partes. - A Corte estadual, no julgamento dos embargos declaratórios, considerou a decisão proferida na ação de consignação em pagamento como coisa julgada, todavia, tolerou a purga da demora. É nesse aspecto que, data vênia, não me parece tenha sido feliz a solução. - Hora, vencidos na consignatória e na declaratória não cabia mais aos recorridos, devedores e em mora, purgá-la após citados na ação de desconstituição do negócio. A lei não prevê tal faculdade só, excepcionalmente, quando os promissários compradores não são constituídos em mora é a dmissível a purgação. No caso, porém, os recorridos incorreram em mora. - De tudo decorre, segundo meu entendimento, a violação do artigo 468 do CPC. - Registro que, confusamente, os recorridos, em suas contra-razões asseveram: "... não há falar em mora dos RECORRIDOS em razão de vencidos na consignatória, eis que, a ação declaratória que ali estava apensada continua tramitando na Instância Superior, inclusive com recurso extraordinário interposto para o Colendo Supremo Tribunal Federal. Por isso, não fez coisa julgada a consignatória..." - Diante do exposto, conheço do recurso pela letra "a", para dar-lhe provimento e determinar que, cassada a decisão que deferiu a purgação da mora, prossiga a ação em seus ulteriores termos. - É o voto. Ac. de 17-12-1991 DJ 9-3-1992 Arquivo do EMFOR - STJ/842 EMFOR 532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Vencido em ação de consignação em pagamento de prestação do preço de imóvel compromissado, não pode o compromissário comprador pretender purgar a mora, após citado na ação de rescisão do contrato ajuizada com base na mesma relação jurídica.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2026-06-17T15:22:15.111Z</dcterms:created>
  <dcterms:modified xsi:type="dcterms:W3CDTF">2026-06-17T15:22:15.111Z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