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Ap. Cível 79.288/5</w:t>
      </w:r>
    </w:p>
    <w:p/>
    <w:p>
      <w:r>
        <w:t xml:space="preserve">QUANDO SE PASSOU A ADMITIR NA VIGÊNCIA DO CASAMENTO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Equivocou-se o douto Juiz sentenciante, ao reconhecer a paternidade, com direito, tão-somente, a alimentos. É que a proibição legal, contida no art. 358 do CC e no art. 1º e 4º da Lei nº 883/49, foi revogada, tacitamente, pelo art. 227, parágrafo 6º, da atual Carta Magna: "Os filhos, havidos ou não da relação do casamento, ou por adoção, terão os mesmos direitos e qualificações, proibidas quaisquer designações discricionatórias relativas à filiação." Tem, então, o filho espúrio ou adulterino direito à sua qualificação completa, ao reconhecimento pleno ao seu status familiae, conforme aliás já foi decidido por esta Quinta Câmara na Ap. Cível nº 79.288/5, entendendo-se, à unanimidade "inegável ter a Carta Magna garantido ao filho, havido fora do casamento, sua identificação completa." - Assim, também, entendeu a Egrégia Terceira Câmara deste Tribunal de Justiça, Relator o eminente Desemb. RÉGULO DA CUNHA PEIXOTO, na Ap. Cível nº 77.361, em julgamento realizado em 9-3-89: "Não deve prosperar a ação anulatória de registro de nascimento de filho adulterino, porquanto o art. 227, parágrafo 6º, da nova Constituição Federal, ao determinar que teriam os filhos, havidos ou não da relação do casamento, os mesmos direitos e qualificações, derrogou, tacitamente, o art. 358 do Código Civil, que impedia aquele reconhecimento." Ac. de 21-12-1989 Jurisprudência Mineira - Janeiro a Março de 1990 - Vol. 109 - Pág. 223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 é investigar a filiação adulterina e promover-se o respectivo registro de nascimento, nele inserido o nome do pai, embora casado, em defesa dos direitos do menor, entre eles o status familiae em conformidade com o disposto no art. 227, parágrafo 6º, da Constituição Federal de 5-10-1988, que derrogou, tacitamente, o art. 358 do CC e o art. 1º da Lei nº 883/49.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2026-09-10T22:09:59.859Z</dcterms:created>
  <dcterms:modified xsi:type="dcterms:W3CDTF">2026-09-10T22:09:59.859Z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