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51.410</w:t>
      </w:r>
    </w:p>
    <w:p/>
    <w:p>
      <w:r>
        <w:t xml:space="preserve">RECURSO CABÍVEL — AGRAVO NO AUTO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agravo no auto do processo, e não agravo de petição, do despacho que não admite a reconvenção. Referência: - Código Processo Civil, art. 846 e 851 RE 51.410, de 25.06.63 RE 53.663, de 25.06.63 RE 28.787, de 19.11.63 ERE 47.532, de 18.07.61 AG 24.114. de 30.06.61 Aprovada em Sessão de 13-12-1963 EMFOR Nº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2026-10-26T04:18:59.823Z</dcterms:created>
  <dcterms:modified xsi:type="dcterms:W3CDTF">2026-10-26T04:18:59.823Z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