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RE 51.410</w:t>
      </w:r>
    </w:p>
    <w:p/>
    <w:p>
      <w:r>
        <w:t xml:space="preserve">RECURSO CABÍVEL — AGRAVO NO AUTO DO PROCESSO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agravo no auto do processo, e não agravo de petição, do despacho que não admite a reconvenção. Referência: - Código Processo Civil, art. 846 e 851 RE 51.410, de 25.06.63 RE 53.663, de 25.06.63 RE 28.787, de 19.11.63 ERE 47.532, de 18.07.61 AG 24.114. de 30.06.61 Aprovada em Sessão de 13-12-1963 EMFOR Nº 196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2026-09-10T23:20:10.532Z</dcterms:created>
  <dcterms:modified xsi:type="dcterms:W3CDTF">2026-09-10T23:20:10.532Z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