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RECURSO DA PREVIDÊNCIA</w:t>
      </w:r>
    </w:p>
    <w:p/>
    <w:p>
      <w:r>
        <w:rPr>
          <w:b/>
          <w:bCs/>
        </w:rPr>
        <w:t xml:space="preserve">Recurso: </w:t>
      </w:r>
      <w:r>
        <w:t xml:space="preserve">Apelação 3.984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INPS EM MATÉRIA DE ACIDENTE DO TRABALHO — SE GOZA DO MESMO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Sustenta o apelante que sendo uma autarquia goza do prazo em dobro, previsto no art. 188 do CPC. - A Procuradoria da Justiça opina pelo desprovimento do recurso. - Em matéria acidentária, não goza o INPS da dilatação recursal prevista no art. 188 do CPC. - Na hipótese, atua o Apelante como segurador, atividade nada semelhante à da Fazenda Pública. Tanto assim que as ações de acidente do trabalho são processadas e julgadas pela Justiça Estadual, em primeiro e segundo graus, não obstante figurar a autarquia federal como parte ré. Ac. de 09-03-1988 Arquivo do EMFOR, TA/926 NO MESMO SENTIDO: Agr. Instr. nº 24.593, TASP - 6ª C; Apelação nº 3.984, TARJ - 4ª C, in "EMFOR", Ns 33 e 409. NO SENTIDO CONTRÁRIO: Agr. Instr. nº 91.925, STF, 1ª T. e Agr. Instr. nº 31.595, TARJ - 2ª C, in "EMFOR", Ns. 443 e 475 EMFOR 484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 matéria acidentária não goza o INPS da dilatação do prazo recursal prevista no art. 188 do CPC.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2026-06-17T15:18:38.570Z</dcterms:created>
  <dcterms:modified xsi:type="dcterms:W3CDTF">2026-06-17T15:18:38.570Z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