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RECURSO ESPECIAL</w:t>
      </w:r>
    </w:p>
    <w:p>
      <w:r>
        <w:rPr>
          <w:i/>
          <w:iCs/>
          <w:color w:val="666666"/>
        </w:rPr>
        <w:t xml:space="preserve">EMBARGOS INFRINGENTES</w:t>
      </w:r>
    </w:p>
    <w:p/>
    <w:p>
      <w:r>
        <w:rPr>
          <w:b/>
          <w:bCs/>
        </w:rPr>
        <w:t xml:space="preserve">Recurso: </w:t>
      </w:r>
      <w:r>
        <w:t xml:space="preserve">RE 49.907</w:t>
      </w:r>
    </w:p>
    <w:p/>
    <w:p>
      <w:r>
        <w:t xml:space="preserve">DECISÃO RECORRIDA COM MAIS DE UM FUNDAMENTO — RECURSO QUE NÃO ABRANGE A TODOS - INADMISSIBILIDADE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inadmissível o recurso extraordinário, quando a decisão recorrida assenta em mais de um fundamento suficiente e o recurso não abrange todos eles. Referência: - Lei do Recurso Extraordinário, art. 7º - Regimento do Supremo Tribunal Federal, art. 190, § 1º, b. AG 28.267, de 06.11.62 AG 29.766, de 14.10.63 AG 28.386, de 19.03.63 (D.J. de 16.05.63, p. 262) RE 49.907, de 05.04.63 RE 26.647, de 08.05.62 (D.J. de 05.03.64, p. 25) Aprovada em Sessão de 13-12-1963 - pág. 128 EMFOR Nº 195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2026-10-26T04:35:34.721Z</dcterms:created>
  <dcterms:modified xsi:type="dcterms:W3CDTF">2026-10-26T04:35:34.721Z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