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Julgado em: </w:t>
      </w:r>
      <w:r>
        <w:t xml:space="preserve">17/03/1986</w:t>
      </w:r>
    </w:p>
    <w:p/>
    <w:p>
      <w:r>
        <w:t xml:space="preserve">COMO PROCEDER O JUIZ QUANDO A IMPUGNAÇÃO AO PEDIDO EXCEDER OS LIMITES DA JURISDIÇÃO VOLUNTÁRIA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...Tal como disciplinado no art. 109 e seus parágrafos da Lei nº 6.015/73, o processo de retificação é extremamente simples, não comportando controvérsia de fundo. - Nesta linha vale outra lição de SERPA LOPES: "O processo (de retificação) sendo voluntário, pertinente à jurisdição administrativa, não pode comportar controvérsias, e se a impugnação exceder aos limites da jurisdição voluntária devem ser remetidas ao processo contencioso". (Obr. e vol. cits., nº 170 pág. 352). - Veja-se bem: remete o Juiz as partes ao processo contencioso e, não, como feito na espécie declina da competência. - Não tem razão alguma o MM. Juiz da Vara de Registro Públicos quando declinou, no caso da competência, para o Juízo de Vara de Familiar. - Ou é caso de retificação, ou não. - Na primeira hipótese, cabe-lhe decidir; na segunda, indefere o pedido, enviando as partes às vias ordinárias. - O que não está certo é remeter-se o processo à Vara de Família, como se possível fosse transmudar um simples pedido de retificação de assento de nascimento - conquanto equivocadamente rotulado de cancelamento de registro civil - em ação negatória de paternidade. - Com estes fundamentos, decido o conflito, dando pela competência do Juiz suscitado - 3ª Vara de Registros Públicos, Falências e Concordatas - a quem deverão ser enviados os autos fazendo-se a devida comunicação ao Juiz suscitante. Jurisprudência Mineira. Vol. 93 - Pág. 23. Julgado em 18-03-1986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processo de retificação de registro Civil, por tratar-se de processo tipicamente voluntário, não comporta controvérsias de fundo. - Assim, excedendo a impugnação os limites da jurisdição voluntária, ao Juiz cabe remeter as partes às vias ordinárias e, não declinar da competência para o Juízo da Vara de Família, sob pena de transmudar um simples pedido de retificação de assento de nascimento em ação negatória da paternidade.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2026-06-17T14:00:59.464Z</dcterms:created>
  <dcterms:modified xsi:type="dcterms:W3CDTF">2026-06-17T14:00:59.464Z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