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Julgado em: </w:t>
      </w:r>
      <w:r>
        <w:t xml:space="preserve">17/03/1986</w:t>
      </w:r>
    </w:p>
    <w:p/>
    <w:p>
      <w:r>
        <w:t xml:space="preserve">COMO PROCEDER O JUIZ QUANDO A IMPUGNAÇÃO AO PEDIDO EXCEDER OS LIMITES DA JURISDIÇÃO VOLUNTÁRIA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...Tal como disciplinado no art. 109 e seus parágrafos da Lei nº 6.015/73, o processo de retificação é extremamente simples, não comportando controvérsia de fundo. - Nesta linha vale outra lição de SERPA LOPES: "O processo (de retificação) sendo voluntário, pertinente à jurisdição administrativa, não pode comportar controvérsias, e se a impugnação exceder aos limites da jurisdição voluntária devem ser remetidas ao processo contencioso". (Obr. e vol. cits., nº 170 pág. 352). - Veja-se bem: remete o Juiz as partes ao processo contencioso e, não, como feito na espécie declina da competência. - Não tem razão alguma o MM. Juiz da Vara de Registro Públicos quando declinou, no caso da competência, para o Juízo de Vara de Familiar. - Ou é caso de retificação, ou não. - Na primeira hipótese, cabe-lhe decidir; na segunda, indefere o pedido, enviando as partes às vias ordinárias. - O que não está certo é remeter-se o processo à Vara de Família, como se possível fosse transmudar um simples pedido de retificação de assento de nascimento - conquanto equivocadamente rotulado de cancelamento de registro civil - em ação negatória de paternidade. - Com estes fundamentos, decido o conflito, dando pela competência do Juiz suscitado - 3ª Vara de Registros Públicos, Falências e Concordatas - a quem deverão ser enviados os autos fazendo-se a devida comunicação ao Juiz suscitante. Jurisprudência Mineira. Vol. 93 - Pág. 23. Julgado em 18-03-1986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de retificação de registro Civil, por tratar-se de processo tipicamente voluntário, não comporta controvérsias de fundo. - Assim, excedendo a impugnação os limites da jurisdição voluntária, ao Juiz cabe remeter as partes às vias ordinárias e, não declinar da competência para o Juízo da Vara de Família, sob pena de transmudar um simples pedido de retificação de assento de nascimento em ação negatória da paternidade.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2026-10-26T02:31:49.161Z</dcterms:created>
  <dcterms:modified xsi:type="dcterms:W3CDTF">2026-10-26T02:31:49.161Z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