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51.859</w:t>
      </w:r>
    </w:p>
    <w:p/>
    <w:p>
      <w:r>
        <w:t xml:space="preserve">DECISÃO NUMA SEXTA-FEIRA — QUAL SERÁ O DIA DO INÍCIO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intimação tiver lugar na sexta-feira, ou a publicação com efeito de intimação for feita nesse dia, o prazo judicial terá início na segunda-feira imediata, salvo se não houver expediente, caso em que começará no primeiro dia útil que se seguir. Referência: - Lei nº 1.408, de 09.08.51 - Código Processo Civil, art. 27, 28 e 168 - Código Processo Penal, art. 798 EA 27.777, de 05.07.63 (critério geral) RE 51.859, de 30.08.63 RE 53.614, de 27.08.63 (D.J. de 31.10.63, p. 1.097) Aprovada em Sessão de 13-12-1963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2026-07-28T00:51:48.824Z</dcterms:created>
  <dcterms:modified xsi:type="dcterms:W3CDTF">2026-07-28T00:51:48.824Z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