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p>
      <w:r>
        <w:t xml:space="preserve">ENTIDADES HOSPITALARES PÚBLICAS E PRIVADAS — ESTABELECIMENTOS PRISIONAIS CIVIS E MILITARES - PRESTAÇÃO DE ASSISTÊNCIA RELIGIOSA - DISPÕE SOBRE</w:t>
      </w:r>
    </w:p>
    <w:p/>
    <w:p>
      <w:pPr>
        <w:pStyle w:val="Heading2"/>
      </w:pPr>
      <w:r>
        <w:rPr>
          <w:b/>
          <w:bCs/>
        </w:rPr>
        <w:t xml:space="preserve">Ementa</w:t>
      </w:r>
    </w:p>
    <w:p>
      <w:r>
        <w:t xml:space="preserve">LEI Nº 9.982, DE 14 DE JULHO DE 2000 Dispõe sobre a prestação de assistência religiosa nas entidades hospitalares públicas e privadas, bem como nos estabelecimentos prisionais civis e militares. O P R E S I D E N T E D A R E P Ú B L I C A Faço saber que o Congresso Nacional decreta e eu sanciono a seguinte Lei: Art. 1º Aos religiosos de todas as confissões assegura-se o acesso aos hospitais da rede pública ou privada, bem como aos estabelecimentos prisionais civis ou militares, para dar atendimento religioso aos internados, desde que em comum acordo com estes, ou com seus familiares no caso de doentes que já não mais estejam no gozo de suas faculdades mentais. Parágrafo único. (VETADO) Art. 2º Os religiosos chamados a prestar assistência nas entidades definidas no art. 1º deverão, em suas atividades, acatar as determinações legais e normas internas de cada instituição hospitalar ou penal, a fim de não pôr em risco as condições do paciente ou a segurança do ambiente hospitalar ou prisional. Art. 3º (VETADO) Art. 4º O Poder Executivo regulamentará esta Lei no prazo de noventa dias. Art. 5º Esta Lei entra em vigor na data de sua publicação. Brasília, 14 de julho de 2000; 179º da Independência e 112º da República. FERNANDO HENRIQUE CARDOSO José Gregori Geraldo Magela da Cruz Quintão José Serra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2026-06-17T16:31:02.256Z</dcterms:created>
  <dcterms:modified xsi:type="dcterms:W3CDTF">2026-06-17T16:31:02.256Z</dcterms:modified>
</cp:coreProperties>
</file>

<file path=docProps/custom.xml><?xml version="1.0" encoding="utf-8"?>
<Properties xmlns="http://schemas.openxmlformats.org/officeDocument/2006/custom-properties" xmlns:vt="http://schemas.openxmlformats.org/officeDocument/2006/docPropsVTypes"/>
</file>