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p>
      <w:r>
        <w:t xml:space="preserve">02. LEI 9.434/97 — REGULAMENTA</w:t>
      </w:r>
    </w:p>
    <w:p/>
    <w:p>
      <w:pPr>
        <w:pStyle w:val="Heading2"/>
      </w:pPr>
      <w:r>
        <w:rPr>
          <w:b/>
          <w:bCs/>
        </w:rPr>
        <w:t xml:space="preserve">Ementa</w:t>
      </w:r>
    </w:p>
    <w:p>
      <w:r>
        <w:t xml:space="preserve">Capítulo V DO TRANSPLANTE OU ENXERTO Seção I Do Consentimento do Receptor Art. 22. O transplante ou enxerto só se fará com o consentimento expresso do receptor, após devidamente aconselhados sobre a excepcionalidade e os riscos do procedimento. § 1º Se o receptor for juridicamente incapaz ou estiver privado dos meios de comunicação oral ou escrita ou, ainda, não souber ler e escrever, o consentimento para a realização do transplante será dado por um de seus pais ou responsáveis legais, na ausência dos quais, a decisão caberá ao médico assistente, se não for possível, por outro modo, mantê-lo vivo. § 2º A autorização será aposta em documento, que conterá as informações sobre o procedimento e as perspectivas de êxito ou insucesso, transmitidas ao receptor, ou, se for o caso, às pessoas indicadas no parágrafo anterior. § 3º Os riscos considerados aceitáveis pela equipe de transplante ou enxerto, em razão dos testes aplicados na forma do art. 24, serão informados ao receptor que poderá assumi-los, mediante expressa concordância, aposta no documento previsto no parágrafo anterior, com indicação das seqüelas previsíveis. Seção II Do Procedimento de Transplante Art. 23. Os transplantes somente poderão ser realizados em pacientes com doença progressiva ou incapacitante, irreversível por outras técnicas terapêuticas cuja classificação, com esse prognóstico, será lançada no documento previsto no § 2º do artigo anterior. Art. 24. A realização de transplantes ou enxertos de tecidos, órgãos ou partes do corpo humano só será autorizada após a realização, no doador, de todos os testes para diagnóstico de infecções e afecções, principalmente em relação ao sangue, observando-se, quanto a este, inclusive os exigidos na triagem para doação, segundo dispõem a Lei 7.649, de 25.01.1988, e regulamentos do Poder Executivo. § 1º As equipes de transplantes ou enxertos só poderão realizá-los se os exames previstos neste artigo apresentarem resultados que afastem qualquer prognóstico de doença incurável ou letal para o receptor. § 2º Não serão transplantados tecidos, órgãos e partes de portadores de doenças que constem de listas de exclusão expedidas pelo órgão central do SNT. § 3º O transplante dependerá, ainda, dos exames necessários à verificação de compatibilidade sangüínea e histocompatibilidade com o organismo de receptor inscrito, em lista de espera, nas CNCDOs. § 4º A CNCDO, em face das informações que lhe serão passadas pela equipe de retirada, indicará a destinação dos tecidos, órgãos e partes removidos, em estrita observância à ordem de receptores inscritos, com compatibilidade para recebê-los. § 5º A ordem de inscrição, prevista no parágrafo anterior, poderá deixar de ser observada, se, em razão da distância e das condições de transporte, o tempo estimado de deslocamento do receptor selecionado tornar inviável o transplante de tecidos, órgãos ou partes retirados ou se deles necessitar quem se encontre em iminência de óbito, segundo avaliação da CNCDO, observados os critérios estabelecidos pelo órgão central do SNT. Seção III Dos Prontuários Art. 25. Além das informações usuais e sem prejuízo do disposto no § 1º do art. 3º da Lei 9.434, 1997, os prontuários conterão: I - no do doador morto, os laudos dos exames utilizados para a comprovação da morte encefálica e para verificação da viabilidade da utilização, nas finalidades previstas neste Decreto, dos tecidos, órgãos ou partes que lhe tenham sido retirados e, assim, relacionados, bem como o original ou cópia autenticada dos documentos utilizados para a sua identificação; II - no doador vivo, o resultado dos exames realizados para avaliar as possibilidades de retirada e transplante dos tecidos, órgãos e partes doados, assim como a comunicação, ao Ministério Público, da doação efetuada de acordo com o disposto nos §§ 4º e 5º do art. 15 deste Decreto; III - no do receptor, a prova de seu consentimento, na forma do art. 22, cópia dos laudos dos exames previstos nos incisos anteriores, conforme o caso e, bem assim, os realizados para o estabelecimento da compatibilidade entre seu organismo e o do doador. Art. 26. Os prontuários, com os dados especificados no artigo anterior, serão mantidos pelo prazo de cinco anos nas instituições onde foram realizados os procedimentos que registram. Parágrafo único. Vencido o prazo previsto neste artigo, os prontuários poderão ser confiados à responsabilidade da CNCDO do Estado de sede da instituição responsável pelo procedimento a que se refiram, deven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2026-07-27T22:53:38.802Z</dcterms:created>
  <dcterms:modified xsi:type="dcterms:W3CDTF">2026-07-27T22:53:38.802Z</dcterms:modified>
</cp:coreProperties>
</file>

<file path=docProps/custom.xml><?xml version="1.0" encoding="utf-8"?>
<Properties xmlns="http://schemas.openxmlformats.org/officeDocument/2006/custom-properties" xmlns:vt="http://schemas.openxmlformats.org/officeDocument/2006/docPropsVTypes"/>
</file>