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62.247</w:t>
      </w:r>
    </w:p>
    <w:p/>
    <w:p>
      <w:r>
        <w:t xml:space="preserve">LOCADORA DE VEÍCULO — SUA CO-RESPONSABILIDADE PELO DANO CAUSADO A TERCEIRO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locadora de veículos responde, civil e solidariamente, com o locatário, pelos danos por este causados a terceiro, no uso do carro locado. Referência: Código Civil, arts. 159 e 1.521 RE 62.247, de 15.05.67 (R.T.J. 41/796); RE 60.477, de 07.06.66 (R.T.J. 37/594); RE 63.562, de 16.04.68 (R.T.J. 45/65).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2026-10-26T04:55:18.366Z</dcterms:created>
  <dcterms:modified xsi:type="dcterms:W3CDTF">2026-10-26T04:55:18.366Z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