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62.247</w:t>
      </w:r>
    </w:p>
    <w:p/>
    <w:p>
      <w:r>
        <w:t xml:space="preserve">LOCADORA DE VEÍCULO — SUA CO-RESPONSABILIDADE PELO DANO CAUSADO A TERCEIRO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locadora de veículos responde, civil e solidariamente, com o locatário, pelos danos por este causados a terceiro, no uso do carro locado. Referência: Código Civil, arts. 159 e 1.521 RE 62.247, de 15.05.67 (R.T.J. 41/796); RE 60.477, de 07.06.66 (R.T.J. 37/594); RE 63.562, de 16.04.68 (R.T.J. 45/65). Sessão de 3-12-1969 DJ, 1969 - Dezembro - Pág. 5.947 -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2026-07-28T06:34:21.029Z</dcterms:created>
  <dcterms:modified xsi:type="dcterms:W3CDTF">2026-07-28T06:34:21.029Z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