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Ap 195.317</w:t>
      </w:r>
    </w:p>
    <w:p/>
    <w:p>
      <w:r>
        <w:t xml:space="preserve">LIQUIDAÇÃO EXTRAJUDICIAL — RESPONSABILIDADE SOLIDÁRIA DOS ADMINISTRADORES INDEPENDENTEMENTE DE CULPA OU DOLO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E. 6ª Câm., analisando questão símile, já decidiu: "... a tendência do direito moderno está voltada no sentido de substituir a idéia de culpa pela concepção de risco, ou seja, a teoria da responsabilidade subjetiva pela construção jurídica da responsabilidade objetiva. Em decorrente, a obrigação solidária da reparação dos prejuízos é imposta pelas normas contidas nos arts. 39 e 40, a Lei 6.024, de 1974, aos administradores de instituições financeiras independentemente da prática de ato ilícito e de dano produzido por culpa ou dolo. Assim, a obrigação de ressarcimento de prejuízos causados sem a existência de culpa ou dolo nasce em função da enunciada Lei 6.024, de 1974, que se consubstancia em duas premissas, fruto da evolução do instituto da responsabilidade civil, ou seja, a prévia aferição dos riscos criados pelos negócios financeiros e o proveito obtido através do exercício desses negócios" (Cf. Ap 195.317,1, rel. MELO COLOMBI, j. 19.08.1993, v.u., v. RJTJSP 150/88). Ac. de 26-06-1997 Revista dos Tribunais, Dezembro de 1997 - pág. 226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administradores de instituições financeiras em processo de liquidação extrajudicial são responsáveis solidariamente pelos prejuízos causados durante sua gestão, independentemente da prática de ato ilícito e de dano produzido por culpa ou dolo, conforme o disposto nos arts. 39 e 40 da Lei 6.024/74.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2026-10-26T03:06:23.484Z</dcterms:created>
  <dcterms:modified xsi:type="dcterms:W3CDTF">2026-10-26T03:06:23.484Z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