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RE 26.989</w:t>
      </w:r>
    </w:p>
    <w:p/>
    <w:p>
      <w:r>
        <w:t xml:space="preserve">DIREITO DO SEGURADOR CONTRA O CAUSADOR DO DANO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segurador tem ação regressiva contra o causador do dano, pelo que efetivamente pagou, até ao limite previsto no contrato de seguro. Referência: - Cód. Civil, artigos 988 e 989; - Cód. Comercial, artigo 728. ERE 26.989, de 19.04.63; RE 48.459, de 29.08.61; ER 40.747, de 29.10.59 (Rev. Trim. Jurisp. 12/118). Aprovada em Sessão de 13-12-1963 - pág. 96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2026-07-28T00:13:53.975Z</dcterms:created>
  <dcterms:modified xsi:type="dcterms:W3CDTF">2026-07-28T00:13:53.975Z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