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INCAPACIDADE RESULTANTE DE ACIDENTE</w:t>
      </w:r>
    </w:p>
    <w:p/>
    <w:p/>
    <w:p>
      <w:r>
        <w:t xml:space="preserve">SEQÜELAS APRESENTADAS APÓS A CONSOLIDAÇÃO DAS LESÕES — TABELA DO MPAS - SE É PRESSUPOSTO DO BENEFÍCIO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A relação elaborada pelo Ministério da Previdência e Assistência Social, a que alude o art. 9º da lei 6.367/76, é meramente exemplificativa e não se constitui em pressuposto da concessão do auxílio suplementar. Referência: - Incidente de Uniformização de Jurisprudência nº 14. Arquivo do EMFOR, TA/720 EMFOR 457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2026-09-11T00:08:28.959Z</dcterms:created>
  <dcterms:modified xsi:type="dcterms:W3CDTF">2026-09-11T00:08:28.959Z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