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CIVEL</w:t>
      </w:r>
    </w:p>
    <w:p>
      <w:pPr>
        <w:pStyle w:val="Title"/>
      </w:pPr>
      <w:r>
        <w:rPr>
          <w:b/>
          <w:bCs/>
        </w:rPr>
        <w:t xml:space="preserve">PREVIDÊNCIA PRIVADA</w:t>
      </w:r>
    </w:p>
    <w:p>
      <w:r>
        <w:rPr>
          <w:i/>
          <w:iCs/>
          <w:color w:val="666666"/>
        </w:rPr>
        <w:t xml:space="preserve">INCAPACIDADE RESULTANTE DE ACIDENTE</w:t>
      </w:r>
    </w:p>
    <w:p/>
    <w:p>
      <w:r>
        <w:rPr>
          <w:b/>
          <w:bCs/>
        </w:rPr>
        <w:t xml:space="preserve">Recurso: </w:t>
      </w:r>
      <w:r>
        <w:t xml:space="preserve">REsp 63.543-</w:t>
      </w:r>
    </w:p>
    <w:p>
      <w:r>
        <w:rPr>
          <w:b/>
          <w:bCs/>
        </w:rPr>
        <w:t xml:space="preserve">Tribunal: </w:t>
      </w:r>
      <w:r>
        <w:t xml:space="preserve">STJ</w:t>
      </w:r>
    </w:p>
    <w:p/>
    <w:p>
      <w:r>
        <w:t xml:space="preserve">INDENIZAÇÃO — QUANDO DEVE SER PELO VALOR DA APÓLICE E NÃO PELO VALOR DE MERCADO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Ao apreciar o tema do valor da indenização, no caso de perda de automóvel, esta Quarta Turma tem acolhido o entendimento de que o segurado tem o direito de receber a quantia pela qual foi contratado o seguro e pago o prêmio. - Lembro os seguintes julgados: "Quando ao objeto do contrato de seguro voluntário se der valor determinado e o seguro se fizer por esse valor, e vindo o bem segurado a sofrer perda total, a indenização deve corresponder ao valor da apólice, salvo se a seguradora, antes do evento danoso, tiver postulado a redução de que trata o artigo 1.438 do Código Civil, ou se ela comprovar que o bem segurado, por qualquer razão, já não tinha mais aquele valor que fora estipulado, ou que houve má-fé, o que não se deu na espécie. É que, em linha de princípio, o automóvel voluntariamente segurado que sofrer perda total haverá de ser indenizado pelo valor da apólice, pois sendo a perda total o dano máximo que pode sofrer o bem segurado, a indenização deve ser pelo seu limite máximo, que é o valor da apólice. Recurso conhecido e provido." (REsp nº 63.543-MG, Quarta Turma, rel. em. Ministro Cesar Asfor Rocha, DJ 16/03/98) "A despeito de firmada a quitação pelo segurado, não se tem como exaurido seu direito ao ressarcimento em face de norma inserta no Código de Defesa do Consumidor, invocada pela decisão recorrida e não impugnada no REsp. Tratando-se de perda total do veículo, é devida na integralidade a quantia ajustada na apólice (artigo 1.462 do Código Civil), independentemente de seu valor médio vigente no mercado. Precedente da Quarta Turma. Recurso especial conhecido, em parte, e desprovido." (REsp nº 162915-MG, Quarta Turma, rel. em. Ministro Barros Monteiro, DJ 21/09/98) - A fundamentação dessa orientação está exemplarmente exposta no voto do em. Ministro Barros Monteiro, no REsp nº 162.915/MG: "2. Tocante à questão de fundo propriamente, a recursante olvidou o que reza o artigo 1.462 do Código Civil, que é a norma especificamente aplicável ao caso: "Quando ao objeto do contrato se der valor determinado, e o seguro se fizer por este valor, ficará o segurador obrigado, no caso de perda total, a pagar pelo valor ajustado a importância da indenização, sem perder por isso o direito, que lhe asseguram os artigos 1.438 e 1.439". - A seguradora avençou o seguro, atribuindo-se ao veículo objeto do contrato valor determinado, com base nele cobrando o prêmio correspondente, devidamente corrigido. Agora, na hora de solver a indenização, quer prevalecer-se de estipulação contratual inscrita no ajuste, para ressarcir o segurado tendo em conta apenas o preço vigente no mercado para o mesmo automóvel. - Encerra um verdadeiro enriquecimento indevido o comportamento da seguradora na espécie em apreciação, mormente ao considerar-se que, oportunamente, não pleiteou ela a redução de que cuida o artigo 1.438 do CC. Continuou, portanto, recebendo do segurado o prêmio pelo montante convencionado, devidamente corrigido; na ocasião de cumprir a sua obrigação, procura adotar um outro critério, nitidamente desigual. - Hipótese idêntica à presente foi decidida por este órgão fracionário do Tribunal, quando do julgamento do REsp nº 63.543-MG, de que foi relator o em. Ministro Cesar Asfor Rocha. - Em seu douto voto, o Sr. Ministro Relator assinalou: "Discute-se no presente feito, como se viu, se o valor da indenização a ser paga pela seguradora, pela perda total de automóvel, deve ser pela média dos preços praticados no mercado ou se aquele por quanto o bem foi segurado. O r. aresto recorrido decidiu pela primeira hipótese entendendo que a importância atribuída ao bem não implica por parte da seguradora em reconhecimento de prévia determinação de val ores, senão apenas em um limite máximo indenizável. Pontifica o artigo 1.462 do Código Civil que 'quando ao objeto do contrato (de seguro) se der valor determinado, e o seguro se fizer por este valor, ficará o segurador obrigado, no caso de perda total, a pagar pelo valor ajustado a importância da indenização, sem perder por isso o direito que lhe asseguram os artigos 1.438 e 1.439'. Já no referido artigo 1.438 está editado, no que interessa, que 'se o valor do seguro exceder ao da coisa, o segurador poderá, ainda depois de entregue a apólice, exigir a sua redução ao valor real, restituindo ao segurado o excesso do prêmio', e o reportado artigo 1.439 não configura a hipótese tratada nos autos. Verifica-se desses dispositivos ser certo que o segurador poderá, se o valor do seguro exceder ao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O segurado tem o direito de receber a indenização pelo valor sobre o qual pagou o prêmio e não pelo preço de mercado.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2026-10-26T02:59:21.666Z</dcterms:created>
  <dcterms:modified xsi:type="dcterms:W3CDTF">2026-10-26T02:59:21.666Z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