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Recurso: </w:t>
      </w:r>
      <w:r>
        <w:t xml:space="preserve">Mandado de Segurança 451/94</w:t>
      </w:r>
    </w:p>
    <w:p/>
    <w:p>
      <w:r>
        <w:t xml:space="preserve">CLÁUSULA EXCLUDENTE DE DESPESAS COM TRATAMENTO DA AIDS —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medida cautelar visando a requerente ver declarado o direito de utilizar amplamente os serviços médicos hospitalares da ré para tratamento da enfermidade AIDS de que foi acometido seu marido...,que é seu dependente no contrato de seguro de assistência médica e hospitalar firmado com a requerida, citando em seu prol o disposto no art. 51 e par. 1º da Lei 8.078/90 (Código do Consumidor). - Não foi deferida a liminar mas a sentença ... veio com louvável presteza julgando procedente o pedido, baseada na nulidade da cláusula que ofende os princípios fundamentais inerentes à natureza do contrato, encaixando-se a cláusula 5ª, item 15, nessa moldura estabelecida pelo art. 51 do Código de Defesa do Consumidor. - Todavia, não compartilhamos desse entendimento, ainda que humanitário. - Têm sido usuais, nos contratos de seguro em geral, as cláusulas excludentes de certos riscos para o barateamento do prêmio. - Isso também tem acontecido amiudamente nos contratos de seguro-saúde, para a perfeita observância do princípio custo-benefício, previsto nas próprias normas constitucionais. - Assim, nulidade propriamente dita não há, embora na hipótese possa haver, embutido no custo do prêmio, possibilidade de atendimento a esse tipo de tratamento, a despeito de sua exclusão expressa, o que poderá ser apurado em via própria de conhecimento e não cautelar. - Daí ter sido deferida a liminar no Mandado de Segurança nº 451/94 impetrado pela requerida ... - Dá-se, pois, provimento à apelação. Ac. de 27-06-1995 Arquivo do EMFOR - TJ/2.623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usual a cláusula excludente de certos riscos nos contratos de seguro, não podendo ser consideradas nulas perante o Código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2026-09-10T22:09:04.073Z</dcterms:created>
  <dcterms:modified xsi:type="dcterms:W3CDTF">2026-09-10T22:09:04.073Z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