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>
      <w:r>
        <w:rPr>
          <w:b/>
          <w:bCs/>
        </w:rPr>
        <w:t xml:space="preserve">Julgado em: </w:t>
      </w:r>
      <w:r>
        <w:t xml:space="preserve">24/11/1986</w:t>
      </w:r>
    </w:p>
    <w:p/>
    <w:p>
      <w:r>
        <w:t xml:space="preserve">REEMBOLSO DE DESPESAS — COMO SE FAZ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de se saber se a internação e atendimento médico do autor no exterior, teria sido feita em caráter emergencial, deixou de ter qualquer relevância a partir de quando a apelada expediu uma guia para a internação do autor, como informou o Dr. Perito do Juízo, o que denota que estava ela de acordo em que o autor fosse atendido no exterior. - Ali foi o autor submetido a uma cineangiocoronariografia, em maio de 1983, com finalidade de reavaliação cardiológica, como recomendado por seu médico assistente, face a permanência de sintomatologia anginosa após a cirurgia que efetuara quatro anos antes, em 1980. - A documentação originária da apelada continha autorização do paciente para divulgação das informações, que foram prestadas pelo médico assistente norte-americano e devolvidas ao endereço comercial da apelada no Rio de Janeiro. - Foi, pois, com base em concordância expressa da apelada que se deu o atendimento no exterior. - O contrato de seguro, vigorante entre as partes, no capítulo do internamento hospitalar, previu que o segurado deve ser reembolsado pelas despesas efetuadas, tendo por limite o custo médio por paciente/dia da seguradora dentro do País (fls. 5 vº, capítulo III, art. 10). - Sendo esta última uma empresa internacional, o País a que se refere o contrato de seguro só pode ser aquele onde se deu o atendimento haja vista disparidade que existe e ntre preços hospitalares de um para outro País. - Essa a única interpretação aceitável, de um lado porque a seguradora, como empresa internacional, tem os dados para calcular o custo médio por paciente/dia, mormente em seu país de origem, doutro lado porque não se podem adotar os preços vigorantes no Brasil para atendimento no exterior. - Cabe, portanto, a indenização, dos três dias de internamento da apelante, tomando-se como limite o custo médio do paciente/dia, na cidade de Boston, Massachussets, Estados Unidos da América, em maio de 1983. - Do mesmo modo cabe lhe serem reembolsadas as demais despesas hospitalares a saber: sala de raio X, sala de operação, laboratório, suprimentos médicos, laboratórios, farmácia e sangue. - Quanto ao reembolso de honorários médicos, a matéria é regulada por capítulo diverso no contrato de seguro, qual seja o capítulo quarto, onde está dito que a seguradora reembolsará os honorários dos médicos e de seus auxiliares, até o limite dos preços estabelecidos pela Tabela da Associação Médica Brasileira. - Da mesma guia de internação acima referida constou que os honorários médicos deveriam ser pagos diretamente pelo autor-apelante, e, desse modo, tem ele direito ao reembolso nos termos de contrato de seguro. - As referidas despesas são indicadas e compreendem os respectivos cuidados diários, no tratamento inicial e posterior, bem como as verbas indicadas como "Unilateral" ("R" ou "L" coração), "CA", grama, e "LV" grama. - Essa a exata interpretação que se deve dar ao contrato em causa, levando-se em conta, que por se tratar de contrato de adesão cumpre dar proteção à parte mais fraca, no caso o segurado. - De se notar que, na audiência de instrução e julgamento, a ré apelada ofereceu para acordo pagar ao auto-apelante, a quantia de Cz$ 18.642,48 (dezoito mil, seiscentos e quarenta e dois cruzados e quarenta e oito centavos), significativamente superior ao valor de Cz$ 832,43 (oitocentos e trinta e dois cruzados e quarenta e três centavos), pela conversão dos anteriores Cz$ 432,433, abandonando dessa forma, a sua posição, assumida na contestação, de que pagaria por mera liberalidade por não estar contratualmente obrigada a fazê-lo. - O pagamento deverá ser feito no câmbio do dia em que se efetivar, dele deduzidas quaisquer importâncias porventura recebidas pelo apelante. - Isto posto, dá-se provimento, em parte, ao recurso, para julgar-se procedente, em parte, a ação nos termos acima expostos, condenada a ré, ao reembolsar ao autor as despesas de internação pelo custo médio do paciente/dia, na cidade de Boston, Massachussets, Estados Unidos da América, em maio de 1983, as despesas com sala de operação, raio X, laboratório, suprimentos médicos, farmácia e sangue, e as despesas com honorários médicos com a Tabela da Associação Médica Brasileira, devendo-se, no que couber, fazer a convenção no câmbio da data do efetivo pagamento, tudo a ser apurado em liquidação de sentença... Julgado em 25-11-1986 Arquivo do EMFOR, TJ/1.487 EMFOR 461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que tem natureza de contrato de seguro, e que, por ser de adesão se interpreta de forma a dar proteção à parte mais fraca, no caso, o segurado. Autorizado o atendimento médico-hospitalar no exterior, o reembolso das despesas se faz quanto às de internação pelo custo médio do paciente dia no local em que se deu, as demais despesas hospitalares pelo seu valor integral, e as com honorários médicos pela Tabela da Associação Médica Brasileira, tudo nos exatos termos dos capítulos III e IV do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2026-06-17T15:18:04.958Z</dcterms:created>
  <dcterms:modified xsi:type="dcterms:W3CDTF">2026-06-17T15:18:04.958Z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