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APELAÇÃO CÍVEL 00111886600</w:t>
      </w:r>
    </w:p>
    <w:p/>
    <w:p>
      <w:r>
        <w:t xml:space="preserve">1997, vol. 741, pág. 321
EMFOR 613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tem decidido este Egrégio Tribunal de Justiça por suas Câmaras Cíveis: "APELAÇÃO CÍVEL 00111886600 - CURITIBA - Ac. 7.527" Des. CORDEIRO MACHADO - PRIMEIRA CÂMARA CÍVEL Revisor: Des. OTO SPONHOLZ. Unânime - Julg. 19-12-90. "DADO PROVIMENTO AO RECURSO PARA ANULAR O PROCESSO" . - DECISÃO: ACÓRDÃO os Desembargadores da Primeira Câmara Cível do Tribunal de Justiça do Estado do Paraná, à unanimidade de votos, em anular o processo, a partir da sentença, inclusive. EMENTA: PEDIDO DE ALVARÁ INDEFERIMENTO. SENTENÇA SEM RELATÓRIO E FUNDAMENTAÇÃO. PROCESSO ANULADO EX-OFFÍCIO". Ac. de 19-02-1992 Arquivo do EMFOR - TJ/2.278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motivação nas sentenças é preceito de ordem pública, e sua ausência cumulada com nenhum relatório do feito provoca a nulidade da decisão, eis que ressentiu de requisitos essenciais.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2026-06-17T16:28:41.774Z</dcterms:created>
  <dcterms:modified xsi:type="dcterms:W3CDTF">2026-06-17T16:28:41.774Z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