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APELAÇÃO CÍVEL 00111886600</w:t>
      </w:r>
    </w:p>
    <w:p/>
    <w:p>
      <w:r>
        <w:t xml:space="preserve">1997, vol. 741, pág. 321
EMFOR 613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tem decidido este Egrégio Tribunal de Justiça por suas Câmaras Cíveis: "APELAÇÃO CÍVEL 00111886600 - CURITIBA - Ac. 7.527" Des. CORDEIRO MACHADO - PRIMEIRA CÂMARA CÍVEL Revisor: Des. OTO SPONHOLZ. Unânime - Julg. 19-12-90. "DADO PROVIMENTO AO RECURSO PARA ANULAR O PROCESSO" . - DECISÃO: ACÓRDÃO os Desembargadores da Primeira Câmara Cível do Tribunal de Justiça do Estado do Paraná, à unanimidade de votos, em anular o processo, a partir da sentença, inclusive. EMENTA: PEDIDO DE ALVARÁ INDEFERIMENTO. SENTENÇA SEM RELATÓRIO E FUNDAMENTAÇÃO. PROCESSO ANULADO EX-OFFÍCIO". Ac. de 19-02-1992 Arquivo do EMFOR - TJ/2.278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motivação nas sentenças é preceito de ordem pública, e sua ausência cumulada com nenhum relatório do feito provoca a nulidade da decisão, eis que ressentiu de requisitos essenciais.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2026-09-10T23:17:22.608Z</dcterms:created>
  <dcterms:modified xsi:type="dcterms:W3CDTF">2026-09-10T23:17:22.608Z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