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SERVIÇO SOCIAL DO TRANSPORTE - SETS</w:t>
      </w:r>
    </w:p>
    <w:p>
      <w:r>
        <w:rPr>
          <w:i/>
          <w:iCs/>
          <w:color w:val="666666"/>
        </w:rPr>
        <w:t xml:space="preserve">LEI 8.706 DE 14-09-1993</w:t>
      </w:r>
    </w:p>
    <w:p/>
    <w:p/>
    <w:p>
      <w:r>
        <w:t xml:space="preserve">06.1 TÍTULO VI — Da Seguridade Social do Servidor
      Capítulo I - Disposições Gerais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Título VI DA SEGURIDADE SOCIAL DO SERVIDOR Capítulo I DISPOSIÇÕES GERAIS Art. 183. A união manterá Plano de Seguridade Social para o servidor e sua família. Parágrafo único. O servidor ocupante de cargo em comissão que não seja, simultaneamente, ocupante de cargo ou emprego efetivo na administração pública direta, autárquica e fundacional, não terá direito aos benefícios do Plano de Seguridade Social, com exceção da assistência à saúde. (Parágrafo acrescentado pela Lei 8.647, de 13.04.1993.) Art. 184. O Plano de Seguridade Social visa a dar cobertura aos riscos a que estão sujeitos o servidor e sua família, e compreende um conjunto de benefícios e ações que atendam às seguintes finalidades: I - garantir meios de subsistência nos eventos de doença, invalidez, velhice, acidente em serviço, inatividade, falecimento e reclusão; II - proteção à maternidade, à adoção e à paternidade; III - assistência à saúde. Parágrafo único. Os benefícios serão concedidos nos termos e condições definidos em regulamento, observadas as disposições desta Lei. Art. 185. Os benefícios do Plano de Seguridade Social do servidor compreendem: I - quanto ao servidor: a) aposentadoria; b) auxílio-natalidade; c) salário-família; d) licença para tratamento de saúde; e) licença à gestante, à adotante e licença-paternidade; f) licença por acidente em serviço; g) assistência à saúde; h) garantia de condições individuais e ambientais de trabalho satisfatórias; II - quanto ao dependente: a) pensão vitalícia e temporária; b) auxílio-funeral; c) auxílio-reclusão; d) assistência à saúde. § 1º As aposentadorias e pensões serão concedidas e mantidas pelos órgãos ou entidades aos quais se encontram vinculados os servidores, observado o disposto nos arts. 189 a 224. § 2º O recebimento indevido de benefícios havidos por fraude, dolo ou má-fé, implicará devolução ao erário do total aufer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2026-09-11T00:11:43.673Z</dcterms:created>
  <dcterms:modified xsi:type="dcterms:W3CDTF">2026-09-11T00:11:43.673Z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