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06.2 TÍTULO VI — Da Seguridade Social do Servidor
      Capítulo II - Dos Benefícios</w:t>
      </w:r>
    </w:p>
    <w:p/>
    <w:p>
      <w:pPr>
        <w:pStyle w:val="Heading2"/>
      </w:pPr>
      <w:r>
        <w:rPr>
          <w:b/>
          <w:bCs/>
        </w:rPr>
        <w:t xml:space="preserve">Ementa</w:t>
      </w:r>
    </w:p>
    <w:p>
      <w:r>
        <w:t xml:space="preserve">Capítulo II DOS BENEFÍCIOS Seção I Da Aposentadoria Art. 186. O servidor será aposentado: I - por invalidez permanente, sendo os proventos integrais quando decorrente de acidente em serviço, moléstia profissional ou doença grave, contagiosa ou incurável, especificada em lei, e proporcionais nos demais casos; II - compulsoriamente, aos setenta anos de idade, com proventos proporcionais ao tempo de serviço; III - voluntariamente: a) aos 35 (trinta e cinco) anos de serviço, se homem, e aos 30 (trinta) se mulher, com proventos integrais; b) aos 30 (trinta) anos de efetivo exercício em funções de magistério se professor, e 25 (vinte e cinco) se professora, com proventos integrais; c) aos 30 (trinta) anos de serviço, se homem, e aos 25 (vinte e cinco) se mulher, com proventos proporcionais a esse tempo; d) aos 65 (sessenta e cinco) anos de idade, se homem, e aos 60 (sessenta) se mulher, com proventos proporcionais ao tempo o de serviço. § 1º Consideram-se doenças graves, contagiosas ou incuráveis, a que se refere o inciso I deste artigo, tuberculose ativa, alienação mental, esclerose múltipla, neoplasia maligna, cegueira posterior ao ingresso no serviço público, hanseníase, cardiopatia grave, doença de Parkinson, paralisia irreversível e incapacitante, espondiloartrose anquilosante, nefropatia grave, estados avançados do mal de Paget (osteíte deformante), Síndrome de Imunodeficiência Adquirida - AIDS, e outras que a lei indicar, com base na medicina especializada. § 2º Nos casos de exercício de atividades consideradas insalubres ou perigosas, bem como nas hipóteses previstas no art. 71, a aposentadoria de que trata o inciso III, a e c, observará o disposto em lei específica. § 3º Na hipótese do inciso I o servidor será submetido à junta médica oficial, que atestará a invalidez quando caracterizada a incapacidade para o desempenho das atribuições do cargo ou a impossibilidade de se ap licar o disposto no art. 24. (Parágrafo acrescentado pela Lei 9.527, de 10.12.1997.) Art. 187. A aposentadoria compulsória será automática, e declarada por ato, com vigência a partir do dia imediato àquele em que o servidor atingir a idade-limite de permanência no serviço ativo. Art. 188. A aposentadoria voluntária ou por invalidez vigorará a partir da data da publicação do respectivo ato. § 1º A aposentadoria por invalidez será precedida de licença para tratamento de saúde, por período não excedente a 24 (vinte e quatro) meses. § 2º Expirado o período de licença e não estando em condições de reassumir o cargo ou de ser readaptado, o servidor será aposentado. § 3º O lapso de tempo compreendido entre o término da licença e a publicação do ato da aposentadoria será considerado como de prorrogação da licença. Art. 189. O provento da aposentadoria será calculado com observância do disposto no § 3º do art. 41, e revisto na mesma data e proporção, sempre que se modificar a remuneração dos servidores em atividade. Parágrafo único. São estendidos aos inativos quaisquer benefícios ou vantagens posteriormente concedidas aos servidores em atividade, inclusive quando decorrentes de transformação ou reclassificação do cargo ou função em que se deu a aposentadoria. Art. 190. O servidor aposentado com provento proporcional ao tempo de serviço, se acometido de qualquer das moléstias especificadas no art. 186, § 1º, passará a perceber provento integral. Art. 191. Quando proporcional ao tempo de serviço, o provento não será inferior a 1/3 (um terço) da remuneração da atividade. Art. 192. (Revogado pela Lei 9.527, de 10.12.1997.) Art. 193. (Revogado pela Lei 9.527, de 10.12.1997.) Art. 194. Ao servidor aposentado será paga a gratificação natalina, até o dia vinte do mês de dezembro, em valor equivalente ao respectivo provento, deduzido o adiantamento recebido. Art. 195. Ao ex-combatente que tenha efetivamente participado de operações bélicas, durante a Segunda Guerra Mundial, nos termos da Lei 5.315, de 12.09.1967, será concedida aposentadoria com provento integral, aos 25 (vinte e cinco) anos de serviço efetivo. Seção II Do Auxílio-Natalidade Art. 196. O auxílio-natalidade é devido à servidora por motivo de nascimento de filho, em quantia equivalente ao menor vencimento do serviço público, inclusive no caso de natimorto. § 1º Na hipótese de parto múltiplo, o valor será acrescido de 50% (cinqüenta por cento), por nascituro. § 2º O auxílio será pago ao cônjuge ou companheiro servidor público, quando a parturiente não for servidora. Seção III Do Salário-Família 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2026-06-17T16:26:40.637Z</dcterms:created>
  <dcterms:modified xsi:type="dcterms:W3CDTF">2026-06-17T16:26:40.638Z</dcterms:modified>
</cp:coreProperties>
</file>

<file path=docProps/custom.xml><?xml version="1.0" encoding="utf-8"?>
<Properties xmlns="http://schemas.openxmlformats.org/officeDocument/2006/custom-properties" xmlns:vt="http://schemas.openxmlformats.org/officeDocument/2006/docPropsVTypes"/>
</file>