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r>
        <w:rPr>
          <w:b/>
          <w:bCs/>
        </w:rPr>
        <w:t xml:space="preserve">Recurso: </w:t>
      </w:r>
      <w:r>
        <w:t xml:space="preserve">re .</w:t>
      </w:r>
    </w:p>
    <w:p/>
    <w:p>
      <w:r>
        <w:t xml:space="preserve">01. LEIS 8.112/90, 8.460/92 E 2.180/54 — DISPOSITIVOS - ALTERA</w:t>
      </w:r>
    </w:p>
    <w:p/>
    <w:p>
      <w:pPr>
        <w:pStyle w:val="Heading2"/>
      </w:pPr>
      <w:r>
        <w:rPr>
          <w:b/>
          <w:bCs/>
        </w:rPr>
        <w:t xml:space="preserve">Ementa</w:t>
      </w:r>
    </w:p>
    <w:p>
      <w:r>
        <w:t xml:space="preserve">LEI Nº 9.527, DE 10 DE DEZEMBRO DE 1997 Altera dispositivos das Leis nºs 8.112, de 11 de dezembro de 1990, 8.460, de 17 de setembro de 1992, e 2.180, de 5 de fevereiro de 1954, e dá outras providências. O Presidente da República Faço saber que o Congresso Nacional decreta e eu sanciono a seguinte Lei: Art. 1° Os arts. 9°, 10, 11, 13, 15, 17, 18, 19, 20, 24, 31, 35, 36, 37, 38, 44, 46, 47, 53, 58, 61, 62, 67, 80, 81, 83, 84, 86, 87, 91, 92, 93, 95, 98, 102, 103, 117, 118, 119, 120, 128, 129, 133, 140, 143, 149, 164, 167, 169, 186, 203, 230 e 243 da Lei n° 8.112, de 11 de dezembro de 1990, passam a vigorar com as seguintes alterações: "Art. 9° ................... II - em comissão, inclusive na condição de interino, para cargos de confiança vagos. Parágrafo único. O servidor ocupante de cargo em comissão ou de natureza especial poderá ser nomeado para ter exercício, interinamente, em outro cargo de confiança, sem prejuízo das atribuições do que atualmente ocupa, hipótese em que deverá optar pela remuneração de um deles durante o período da interinidade." "Art. 10. ................... Parágrafo único. Os demais requisitos para o ingresso e o desenvolvimento do servidor na carreira, mediante promoção, serão estabelecidos pela lei que fixar as diretrizes do sistema de carreira na Administração Pública Federal e seus regulamentos." "Art. 11. O concurso será de provas ou de provas e títulos, podendo ser realizado em duas etapas, conforme dispuserem a lei e o regulamento do respectivo plano de carreira, condicionada a inscrição do candidato ao pagamento do valor fixado no edital, quando indispensável ao seu custeio, e ressalvadas as hipóteses de isenção nele expressamente previstas." "Art. 13. .................... § 1° A posse ocorrerá no prazo de trinta dias contados da publicação do ato de provimento. § 2° Em se tratando de servidor, que e steja na data de publicação do ato de provimento, em licença prevista nos incisos I, III e V do art. 81, ou afastado nas hipóteses dos incisos I, IV, VI, VIII, alíneas "a", "b", "d", "e" e "f", IX e X do art. 102, o prazo será contado do término do impedimento § 4° Só haverá posse nos casos de provimento de cargo por nomeação. ................" "Art. 15. Exercício é o efetivo desempenho das atribuições do cargo público ou da função de confiança. § 1° É de quinze dias o prazo para o servidor empossado em cargo público entrar em exercício, contados da data da posse. § 2° O servidor será exonerado do cargo ou será tornado sem efeito o ato de sua designação para função de confiança, se não entrar em exercício nos prazos previstos neste artigo, observado o disposto no art. 18. § 3° À autoridade competente do órgão ou entidade para onde for nomeado ou designado o servidor compete dar-lhe exercício. § 4° O início do exercício de função de confiança coincidirá com a data de publicação do ato de designação, salvo quando o servidor estiver em licença ou afastado por qualquer outro motivo legal, hipótese em que recairá no primeiro dia útil após o término do impedimento, que não poderá exceder a trinta dias da publicação." "Art. 17. A promoção não interrompe o tempo de exercício, que é contado no novo posicionamento na carreira a partir da data de publicação do ato que promover o servidor." "Art. 18. O servidor que deva ter exercício em outro município em razão de ter sido removido, redistribuído, requisitado, cedido ou posto em exercício provisório terá, no mínimo, dez e, no máximo, trinta dias de prazo, contados da publicação do ato, para a retomada do efetivo desempenho das atribuições do cargo, incluído nesse prazo o tempo necessário para o deslocamento para a nova sede. § 1° Na hipótese de o servidor encontrar-se em licença ou afastado legalmente, o prazo a que se refere este artigo será contado a partir do término do impedimento. § 2° É facultado ao servidor declinar dos prazos estabelecidos no "caput" "Art. 19. ................... § 1° O ocupante de cargo em comissão ou função de confiança submete-se a regime de integral dedicação ao serviço, observado o disposto no art. 120, podendo ser convocado sempre que houver interesse da Administração. .................." "Art. 20. ................... § 3° O servidor em estágio probatório poderá exercer quaisquer cargos de provimento em comissão ou funções de direção, chefia ou assessoramento no órgão ou entidade de lotação, e somente poderá ser cedido a outro órgão ou entidade para ocupar cargos de Natureza Especial, cargos de provimento em comissão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2026-06-17T16:38:00.808Z</dcterms:created>
  <dcterms:modified xsi:type="dcterms:W3CDTF">2026-06-17T16:38:00.808Z</dcterms:modified>
</cp:coreProperties>
</file>

<file path=docProps/custom.xml><?xml version="1.0" encoding="utf-8"?>
<Properties xmlns="http://schemas.openxmlformats.org/officeDocument/2006/custom-properties" xmlns:vt="http://schemas.openxmlformats.org/officeDocument/2006/docPropsVTypes"/>
</file>