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Apelação Cível 23.625</w:t>
      </w:r>
    </w:p>
    <w:p>
      <w:r>
        <w:rPr>
          <w:b/>
          <w:bCs/>
        </w:rPr>
        <w:t xml:space="preserve">Relator: </w:t>
      </w:r>
      <w:r>
        <w:t xml:space="preserve">JOÃO MARTINS</w:t>
      </w:r>
    </w:p>
    <w:p/>
    <w:p>
      <w:r>
        <w:t xml:space="preserve">SEGURADO PORTADOR DE INVALIDEZ PERMANENTE — RECEBIMENTO DOS PRÊMIOS - QUANDO NÃO SE EXONERA O SEGURADOR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vê, a questão toda gira em torno da possibilidade ou não de ter o apelado a cobertura securitária, para efeito de ver-se desonerado das obrigações decorrentes do empréstimo contraído para a aquisição de casa própria de acordo com normas do sistema financeiro da habitação nacional. - Na sentença impugnada propendeu-se pela resposta afirmativa, tanto que ali se deu guarida à postulação constante da exordial, por entender-se que, se houve recebimento do prêmio, a despeito da invalidez temporária e anterior à contratação do mútuo, passa a obrigar-se a companhia seguradora. - Não é pacífica a jurisprudência acerca desse tema. Ao contrário, até mesmo neste Tribunal, lavra profunda divergência. - Todavia, na espécie aqui versada a solução ministrada pelo ilustre togado singular ajusta-se a diretriz desta Câmara e da Egrégia 3ª C.C., pois, consoante a mesma, a companhia seguradora, como no caso, assume a cobertura por morte ou invalidez do segurado se, sabendo-o, anteriormente ao contrato, temporariamente inválido, mesmo assim, passa a receber periodicamente os prêmios. Esse seu comportamento torna perfeito e acabado o contrato de seguro. - É o que se infere do acórdão decorrente do julgamento da Apelação Cível nº 23.625, da comarca da Capital, da qual foi relator o ilustre Des. NELSON KONRAD (JC 54/129). Ac. de 15-09-1987 VOTO VENCIDO DO DES. JOÃO MARTINS - Os riscos cobertos pela apólice de seguro habitacional estão na cláusula 39: &lt;&lt;Estão cobertos por esta apólice, os riscos a seguir discriminados: &lt;&lt;3.1 - Morte qualquer que seja. &lt;&lt;3.2 - Invalidez perman ente. &lt;&lt;Cláusula 4ª - Riscos excluídos: &lt;&lt;Estão excluídos do presente seguro: 4.2 - Os casos de invalidez permanente resultante de invalidez temporária comprovadamente existente à data da caracterização das operações definidas no item 1.1 da cláusula 1ª destas condições. &lt;&lt;4.3 - Nos casos em que o segurado se encontra em gozo de benefício previdenciário correspondente à invalidez temporária, quando da contratação da operação com o financiador, considerar-se-á coberto apenas o risco de morte, sendo então calculado o prêmio mediante a aplicação da taxa de 004143% sobre a importância segurada, em virtude da agravação do risco.&gt;&gt; - Esta Câmara, recentemente, decidiu: &lt;&lt;Seguro habitacional - Invalidez permanente precedente - Risco excluído nos termos de cláusula contratual - Ação improcedente. &lt;&lt;Segurado que, ao celebrar o contrato de financiamento, gozava do benefício de auxílio-doença por invalidez permanente ((enfermidade)) que o levaria à aposentadoria, carece de direito ao seguro&gt;&gt; (Apelação Cível nº 25.385, da Capital, Rel. Des.JOÃO MARTINS, julgada em 05-03-87). No mesmo sentido: Apelação Cível nº 24.060, da Capital , Rel. Des. JOÃO MARTINS, julgada em 29-04-86. - No caso, não houve controvérsia sobre o fato de que ao celebrar o contrato de financiamento, o autor achava-se em gozo de benefício previdenciário (= auxílio doença), resultando na sua posterior aposentadoria. Assim, ocorreu a limitação estatuída no art. 1.460, do CC, motivo pelo qual votei no sentido de conhecer do recurso e dar-lhe provimento. Jurisprudência Catarinense, nº 57 - Pág. 144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exonera o segurador de financiamento pelo Sistema Financeiro de Habitação, no caso de invalidez permanente do segurado, se embora sabido ser o mesmo portador de invalidez temporária, passa a receber, mesmo assim, o prêmio correspondente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2026-07-27T23:37:06.776Z</dcterms:created>
  <dcterms:modified xsi:type="dcterms:W3CDTF">2026-07-27T23:37:06.776Z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