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Julgado em: </w:t>
      </w:r>
      <w:r>
        <w:t xml:space="preserve">15/05/1986</w:t>
      </w:r>
    </w:p>
    <w:p/>
    <w:p>
      <w:r>
        <w:t xml:space="preserve">JUSTA CAUSA — FALTA DE PREVISÃO CONTRATUAL - SOLUÇÃO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diz o acórdão, legitimar a exclusão, condicionada à existência de justa causa importa em confiar aos componentes da sociedade o fazerem justiça, mediante o julgamento da conduta do consócio. - Se o entendimento dominante, na doutrina e na jurisprudência, é claro e uníssono no sentido de permitir que conste da cláusula do contrato o poder dos sócios de excluir um deles, não mais o é no reconhecer esse poder, quanto não conferido pelas estipulações contratuais. - Portanto, se inexiste autorização contratual para a exclusão do sócio, a exigência de que essa determinação seja condicionada à apreciação judicial, é sem dúvida razoável, mesmo porque, a dissidência obriga à solução em juízo, do mesmo modo que ocorre com a dissolução da sociedade, que será judicial, se há nolentes, e exclusão do sócio não é senão uma modalidade de dissolução parcial. Julgado em 16-05-1986 Revista Trimestral de Jurisprudência. Vol. 118 - Pág. 400.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Razoável é o entendimento de que a exclusão de sócio, por justa causa, nos termos do art 339 do Código Comercial, sem previsão em cláusula contratual, e sem anuência do sócio, reclama solução judicial, pois equiparável à dissolução parcial da sociedade inter nolentes.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2026-10-26T03:34:54.302Z</dcterms:created>
  <dcterms:modified xsi:type="dcterms:W3CDTF">2026-10-26T03:34:54.302Z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