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Julgado em: </w:t>
      </w:r>
      <w:r>
        <w:t xml:space="preserve">15/05/1986</w:t>
      </w:r>
    </w:p>
    <w:p/>
    <w:p>
      <w:r>
        <w:t xml:space="preserve">JUSTA CAUSA — FALTA DE PREVISÃO CONTRATUAL - SOLUÇÃO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diz o acórdão, legitimar a exclusão, condicionada à existência de justa causa importa em confiar aos componentes da sociedade o fazerem justiça, mediante o julgamento da conduta do consócio. - Se o entendimento dominante, na doutrina e na jurisprudência, é claro e uníssono no sentido de permitir que conste da cláusula do contrato o poder dos sócios de excluir um deles, não mais o é no reconhecer esse poder, quanto não conferido pelas estipulações contratuais. - Portanto, se inexiste autorização contratual para a exclusão do sócio, a exigência de que essa determinação seja condicionada à apreciação judicial, é sem dúvida razoável, mesmo porque, a dissidência obriga à solução em juízo, do mesmo modo que ocorre com a dissolução da sociedade, que será judicial, se há nolentes, e exclusão do sócio não é senão uma modalidade de dissolução parcial. Julgado em 16-05-1986 Revista Trimestral de Jurisprudência. Vol. 118 - Pág. 400.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Razoável é o entendimento de que a exclusão de sócio, por justa causa, nos termos do art 339 do Código Comercial, sem previsão em cláusula contratual, e sem anuência do sócio, reclama solução judicial, pois equiparável à dissolução parcial da sociedade inter nolentes.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2026-07-28T02:24:45.549Z</dcterms:created>
  <dcterms:modified xsi:type="dcterms:W3CDTF">2026-07-28T02:24:45.549Z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