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LEI 8.038 DE 28-05-1990</w:t>
      </w:r>
    </w:p>
    <w:p/>
    <w:p/>
    <w:p>
      <w:r>
        <w:t xml:space="preserve">09. PARTE II — Do Processo
      TÍTULO IV - Das Audiências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TÍTULO IV DAS AUDIÊNCIAS Art. 185 - Serão públicas as audiências: I - do Presidente, para distribuição dos feitos; II - do relator, para instrução do processo, salvo exceção legal. Art. 186 - O Ministro que presidir a audiência deliberará sobre o que lhe for requerido, ressalvada a competência da Corte Especial, da Seção, da Turma e dos demais Ministros. § 1º Respeitada a prerrogativa dos advogados e dos membros do Ministério Público, nenhum dos presentes se dirigirá ao Presidente da audiência, a não ser de pé e com a sua licença. § 2º O Secretário da audiência fará constar em ata o que nela ocorrer. TÍTULO V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2026-07-28T02:22:03.543Z</dcterms:created>
  <dcterms:modified xsi:type="dcterms:W3CDTF">2026-07-28T02:22:03.543Z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