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LEI 8.038 DE 28-05-1990</w:t>
      </w:r>
    </w:p>
    <w:p/>
    <w:p/>
    <w:p>
      <w:r>
        <w:t xml:space="preserve">09. PARTE II — Do Processo
      TÍTULO IV - Das Audiências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DAS AUDIÊNCIAS Art. 185 - Serão públicas as audiências: I - do Presidente, para distribuição dos feitos; II - do relator, para instrução do processo, salvo exceção legal. Art. 186 - O Ministro que presidir a audiência deliberará sobre o que lhe for requerido, ressalvada a competência da Corte Especial, da Seção, da Turma e dos demais Ministros. § 1º Respeitada a prerrogativa dos advogados e dos membros do Ministério Público, nenhum dos presentes se dirigirá ao Presidente da audiência, a não ser de pé e com a sua licença. § 2º O Secretário da audiência fará constar em ata o que nela ocorrer. TÍTULO 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2026-10-26T03:41:35.934Z</dcterms:created>
  <dcterms:modified xsi:type="dcterms:W3CDTF">2026-10-26T03:41:35.934Z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